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D0" w:rsidRPr="0084131D" w:rsidRDefault="00882DD0" w:rsidP="00882DD0">
      <w:pPr>
        <w:autoSpaceDE w:val="0"/>
        <w:autoSpaceDN w:val="0"/>
        <w:adjustRightInd w:val="0"/>
        <w:rPr>
          <w:rFonts w:ascii="Century Gothic" w:hAnsi="Century Gothic"/>
          <w:b/>
          <w:bCs/>
          <w:color w:val="39AEB4"/>
          <w:sz w:val="18"/>
          <w:szCs w:val="18"/>
        </w:rPr>
      </w:pPr>
      <w:r w:rsidRPr="0034529A">
        <w:rPr>
          <w:rFonts w:ascii="Century Gothic" w:hAnsi="Century Gothic"/>
          <w:b/>
          <w:bCs/>
          <w:color w:val="39AEB4"/>
        </w:rPr>
        <w:t xml:space="preserve">BANDO PROGETTI </w:t>
      </w:r>
      <w:proofErr w:type="spellStart"/>
      <w:r w:rsidRPr="0034529A">
        <w:rPr>
          <w:rFonts w:ascii="Century Gothic" w:hAnsi="Century Gothic"/>
          <w:b/>
          <w:bCs/>
          <w:color w:val="39AEB4"/>
        </w:rPr>
        <w:t>DI</w:t>
      </w:r>
      <w:proofErr w:type="spellEnd"/>
      <w:r w:rsidRPr="0034529A">
        <w:rPr>
          <w:rFonts w:ascii="Century Gothic" w:hAnsi="Century Gothic"/>
          <w:b/>
          <w:bCs/>
          <w:color w:val="39AEB4"/>
        </w:rPr>
        <w:t xml:space="preserve"> FORMAZIONE</w:t>
      </w:r>
      <w:r w:rsidRPr="0084131D">
        <w:rPr>
          <w:rFonts w:ascii="Century Gothic" w:hAnsi="Century Gothic"/>
          <w:b/>
          <w:bCs/>
          <w:color w:val="39AEB4"/>
          <w:sz w:val="18"/>
          <w:szCs w:val="18"/>
        </w:rPr>
        <w:br/>
        <w:t>1 MOTIVAZIONI E FINALITÀ</w:t>
      </w:r>
    </w:p>
    <w:p w:rsidR="00882DD0" w:rsidRPr="005C75DE" w:rsidRDefault="00882DD0" w:rsidP="00882DD0">
      <w:pPr>
        <w:autoSpaceDE w:val="0"/>
        <w:autoSpaceDN w:val="0"/>
        <w:adjustRightInd w:val="0"/>
        <w:spacing w:line="240" w:lineRule="auto"/>
        <w:jc w:val="both"/>
        <w:rPr>
          <w:rFonts w:ascii="Century Gothic" w:hAnsi="Century Gothic"/>
          <w:color w:val="58595B"/>
          <w:sz w:val="18"/>
          <w:szCs w:val="18"/>
        </w:rPr>
      </w:pPr>
      <w:r w:rsidRPr="0084131D">
        <w:rPr>
          <w:rFonts w:ascii="Century Gothic" w:hAnsi="Century Gothic"/>
          <w:color w:val="58595B"/>
          <w:sz w:val="18"/>
          <w:szCs w:val="18"/>
        </w:rPr>
        <w:t xml:space="preserve">Il Centro di Servizio al Volontariato San Nicola (d’ora in poi denominato CSVSN) nell’ambito delle proprie attività intende completare il proprio piano della formazione rivolto alle Organizzazioni di Volontariato (d’ora in poi denominate </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xml:space="preserve">) e ai volontari operanti nel territorio della ex provincia di Bari per </w:t>
      </w:r>
      <w:r w:rsidRPr="005C75DE">
        <w:rPr>
          <w:rFonts w:ascii="Century Gothic" w:hAnsi="Century Gothic"/>
          <w:color w:val="58595B"/>
          <w:sz w:val="18"/>
          <w:szCs w:val="18"/>
        </w:rPr>
        <w:t xml:space="preserve">l’anno 2014. A questo scopo il CSVSN promuove progetti di settori specifici, proposti e presentati da </w:t>
      </w:r>
      <w:proofErr w:type="spellStart"/>
      <w:r w:rsidRPr="005C75DE">
        <w:rPr>
          <w:rFonts w:ascii="Century Gothic" w:hAnsi="Century Gothic"/>
          <w:color w:val="58595B"/>
          <w:sz w:val="18"/>
          <w:szCs w:val="18"/>
        </w:rPr>
        <w:t>OdV</w:t>
      </w:r>
      <w:proofErr w:type="spellEnd"/>
      <w:r w:rsidRPr="005C75DE">
        <w:rPr>
          <w:rFonts w:ascii="Century Gothic" w:hAnsi="Century Gothic"/>
          <w:color w:val="58595B"/>
          <w:sz w:val="18"/>
          <w:szCs w:val="18"/>
        </w:rPr>
        <w:t xml:space="preserve"> con sede nella ex provincia di Bari.</w:t>
      </w:r>
    </w:p>
    <w:p w:rsidR="00882DD0" w:rsidRPr="005C75DE" w:rsidRDefault="00882DD0" w:rsidP="00882DD0">
      <w:pPr>
        <w:autoSpaceDE w:val="0"/>
        <w:autoSpaceDN w:val="0"/>
        <w:adjustRightInd w:val="0"/>
        <w:spacing w:line="240" w:lineRule="auto"/>
        <w:jc w:val="both"/>
        <w:rPr>
          <w:rFonts w:ascii="Century Gothic" w:hAnsi="Century Gothic"/>
          <w:b/>
          <w:bCs/>
          <w:color w:val="39AEB4"/>
          <w:sz w:val="18"/>
          <w:szCs w:val="18"/>
        </w:rPr>
      </w:pPr>
      <w:r w:rsidRPr="005C75DE">
        <w:rPr>
          <w:rFonts w:ascii="Century Gothic" w:hAnsi="Century Gothic"/>
          <w:b/>
          <w:bCs/>
          <w:color w:val="39AEB4"/>
          <w:sz w:val="18"/>
          <w:szCs w:val="18"/>
        </w:rPr>
        <w:t>2 SOGGETTI DESTINATARI E REQUISITI SOGGETTIVI</w:t>
      </w:r>
    </w:p>
    <w:p w:rsidR="00882DD0" w:rsidRPr="005C75D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color w:val="58595B"/>
          <w:sz w:val="18"/>
          <w:szCs w:val="18"/>
        </w:rPr>
        <w:t xml:space="preserve">Possono presentare i progetti le </w:t>
      </w:r>
      <w:proofErr w:type="spellStart"/>
      <w:r w:rsidRPr="005C75DE">
        <w:rPr>
          <w:rFonts w:ascii="Century Gothic" w:hAnsi="Century Gothic"/>
          <w:b/>
          <w:bCs/>
          <w:color w:val="58595B"/>
          <w:sz w:val="18"/>
          <w:szCs w:val="18"/>
        </w:rPr>
        <w:t>OdV</w:t>
      </w:r>
      <w:proofErr w:type="spellEnd"/>
      <w:r w:rsidRPr="005C75DE">
        <w:rPr>
          <w:rFonts w:ascii="Century Gothic" w:hAnsi="Century Gothic"/>
          <w:b/>
          <w:bCs/>
          <w:color w:val="58595B"/>
          <w:sz w:val="18"/>
          <w:szCs w:val="18"/>
        </w:rPr>
        <w:t xml:space="preserve"> con sede legale o, comunque, con sede operativa formalmente istituita, nel territorio della ex Provincia di Bari </w:t>
      </w:r>
      <w:r w:rsidRPr="005C75DE">
        <w:rPr>
          <w:rFonts w:ascii="Century Gothic" w:hAnsi="Century Gothic"/>
          <w:color w:val="58595B"/>
          <w:sz w:val="18"/>
          <w:szCs w:val="18"/>
        </w:rPr>
        <w:t>che si trovino nelle seguenti condizioni:</w:t>
      </w:r>
    </w:p>
    <w:p w:rsidR="00882DD0" w:rsidRPr="005C75D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color w:val="39AEB4"/>
          <w:sz w:val="18"/>
          <w:szCs w:val="18"/>
        </w:rPr>
        <w:t xml:space="preserve">• </w:t>
      </w:r>
      <w:r w:rsidRPr="005C75DE">
        <w:rPr>
          <w:rFonts w:ascii="Century Gothic" w:hAnsi="Century Gothic"/>
          <w:color w:val="58595B"/>
          <w:sz w:val="18"/>
          <w:szCs w:val="18"/>
        </w:rPr>
        <w:t xml:space="preserve">iscritte al registro regionale di cui alla L. 266/91 e alla </w:t>
      </w:r>
      <w:proofErr w:type="spellStart"/>
      <w:r w:rsidRPr="005C75DE">
        <w:rPr>
          <w:rFonts w:ascii="Century Gothic" w:hAnsi="Century Gothic"/>
          <w:color w:val="58595B"/>
          <w:sz w:val="18"/>
          <w:szCs w:val="18"/>
        </w:rPr>
        <w:t>L.R.</w:t>
      </w:r>
      <w:proofErr w:type="spellEnd"/>
      <w:r w:rsidRPr="005C75DE">
        <w:rPr>
          <w:rFonts w:ascii="Century Gothic" w:hAnsi="Century Gothic"/>
          <w:color w:val="58595B"/>
          <w:sz w:val="18"/>
          <w:szCs w:val="18"/>
        </w:rPr>
        <w:t xml:space="preserve"> 11/94 alla data di scadenza del bando; in tal caso le </w:t>
      </w:r>
      <w:proofErr w:type="spellStart"/>
      <w:r w:rsidRPr="005C75DE">
        <w:rPr>
          <w:rFonts w:ascii="Century Gothic" w:hAnsi="Century Gothic"/>
          <w:color w:val="58595B"/>
          <w:sz w:val="18"/>
          <w:szCs w:val="18"/>
        </w:rPr>
        <w:t>OdV</w:t>
      </w:r>
      <w:proofErr w:type="spellEnd"/>
      <w:r w:rsidRPr="005C75DE">
        <w:rPr>
          <w:rFonts w:ascii="Century Gothic" w:hAnsi="Century Gothic"/>
          <w:color w:val="58595B"/>
          <w:sz w:val="18"/>
          <w:szCs w:val="18"/>
        </w:rPr>
        <w:t xml:space="preserve"> dovranno produrre copia del certificato di iscrizione a tale registro, nonché bilancio consuntivo 2012 regolarmente approvato dagli organi statutari con relativo verbale dell’assemblea e il rendiconto al 31/12/2013;</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color w:val="39AEB4"/>
          <w:sz w:val="18"/>
          <w:szCs w:val="18"/>
        </w:rPr>
        <w:t xml:space="preserve">• </w:t>
      </w:r>
      <w:r w:rsidRPr="005C75DE">
        <w:rPr>
          <w:rFonts w:ascii="Century Gothic" w:hAnsi="Century Gothic"/>
          <w:color w:val="58595B"/>
          <w:sz w:val="18"/>
          <w:szCs w:val="18"/>
        </w:rPr>
        <w:t xml:space="preserve">non iscritte al registro regionale di cui alla L.266/91 e </w:t>
      </w:r>
      <w:proofErr w:type="spellStart"/>
      <w:r w:rsidRPr="005C75DE">
        <w:rPr>
          <w:rFonts w:ascii="Century Gothic" w:hAnsi="Century Gothic"/>
          <w:color w:val="58595B"/>
          <w:sz w:val="18"/>
          <w:szCs w:val="18"/>
        </w:rPr>
        <w:t>L.R.</w:t>
      </w:r>
      <w:proofErr w:type="spellEnd"/>
      <w:r w:rsidRPr="005C75DE">
        <w:rPr>
          <w:rFonts w:ascii="Century Gothic" w:hAnsi="Century Gothic"/>
          <w:color w:val="58595B"/>
          <w:sz w:val="18"/>
          <w:szCs w:val="18"/>
        </w:rPr>
        <w:t xml:space="preserve"> 11/94; in tal caso le </w:t>
      </w:r>
      <w:proofErr w:type="spellStart"/>
      <w:r w:rsidRPr="005C75DE">
        <w:rPr>
          <w:rFonts w:ascii="Century Gothic" w:hAnsi="Century Gothic"/>
          <w:color w:val="58595B"/>
          <w:sz w:val="18"/>
          <w:szCs w:val="18"/>
        </w:rPr>
        <w:t>OdV</w:t>
      </w:r>
      <w:proofErr w:type="spellEnd"/>
      <w:r w:rsidRPr="005C75DE">
        <w:rPr>
          <w:rFonts w:ascii="Century Gothic" w:hAnsi="Century Gothic"/>
          <w:color w:val="58595B"/>
          <w:sz w:val="18"/>
          <w:szCs w:val="18"/>
        </w:rPr>
        <w:t xml:space="preserve"> dovranno produrre copia dell’atto costitutivo e dello statuto da cui si deve evincere il possesso dei requisiti della L.266/91, nonché bilancio consuntivo 2012 regolarmente approvato dagli organi statutari con relativo verbale dell’assemblea e il rendiconto al 31/12/2013.</w:t>
      </w:r>
      <w:r>
        <w:rPr>
          <w:rFonts w:ascii="Century Gothic" w:hAnsi="Century Gothic"/>
          <w:color w:val="58595B"/>
          <w:sz w:val="18"/>
          <w:szCs w:val="18"/>
        </w:rPr>
        <w:t xml:space="preserve"> </w:t>
      </w:r>
    </w:p>
    <w:p w:rsidR="00882DD0" w:rsidRPr="007A7345"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7A7345">
        <w:rPr>
          <w:rFonts w:ascii="Century Gothic" w:hAnsi="Century Gothic"/>
          <w:color w:val="58595B"/>
          <w:sz w:val="18"/>
          <w:szCs w:val="18"/>
        </w:rPr>
        <w:t xml:space="preserve">Il progetto può anche essere presentato da una </w:t>
      </w:r>
      <w:proofErr w:type="spellStart"/>
      <w:r w:rsidRPr="007A7345">
        <w:rPr>
          <w:rFonts w:ascii="Century Gothic" w:hAnsi="Century Gothic"/>
          <w:color w:val="58595B"/>
          <w:sz w:val="18"/>
          <w:szCs w:val="18"/>
        </w:rPr>
        <w:t>OdV</w:t>
      </w:r>
      <w:proofErr w:type="spellEnd"/>
      <w:r w:rsidRPr="007A7345">
        <w:rPr>
          <w:rFonts w:ascii="Century Gothic" w:hAnsi="Century Gothic"/>
          <w:color w:val="58595B"/>
          <w:sz w:val="18"/>
          <w:szCs w:val="18"/>
        </w:rPr>
        <w:t xml:space="preserve"> in rappresentanza di partnership, ovvero avvalendosi per la realizzazione del progetto di altri soggetti partner (</w:t>
      </w:r>
      <w:proofErr w:type="spellStart"/>
      <w:r w:rsidRPr="007A7345">
        <w:rPr>
          <w:rFonts w:ascii="Century Gothic" w:hAnsi="Century Gothic"/>
          <w:color w:val="58595B"/>
          <w:sz w:val="18"/>
          <w:szCs w:val="18"/>
        </w:rPr>
        <w:t>OdV</w:t>
      </w:r>
      <w:proofErr w:type="spellEnd"/>
      <w:r w:rsidRPr="007A7345">
        <w:rPr>
          <w:rFonts w:ascii="Century Gothic" w:hAnsi="Century Gothic"/>
          <w:color w:val="58595B"/>
          <w:sz w:val="18"/>
          <w:szCs w:val="18"/>
        </w:rPr>
        <w:t xml:space="preserve">, altre Associazioni del Terzo Settore ed enti vari). </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7A7345">
        <w:rPr>
          <w:rFonts w:ascii="Century Gothic" w:hAnsi="Century Gothic"/>
          <w:color w:val="58595B"/>
          <w:sz w:val="18"/>
          <w:szCs w:val="18"/>
        </w:rPr>
        <w:t xml:space="preserve">In tal caso, unico referente nei confronti del CSVSN s </w:t>
      </w:r>
      <w:proofErr w:type="spellStart"/>
      <w:r w:rsidRPr="007A7345">
        <w:rPr>
          <w:rFonts w:ascii="Century Gothic" w:hAnsi="Century Gothic"/>
          <w:color w:val="58595B"/>
          <w:sz w:val="18"/>
          <w:szCs w:val="18"/>
        </w:rPr>
        <w:t>arà</w:t>
      </w:r>
      <w:proofErr w:type="spellEnd"/>
      <w:r w:rsidRPr="007A7345">
        <w:rPr>
          <w:rFonts w:ascii="Century Gothic" w:hAnsi="Century Gothic"/>
          <w:color w:val="58595B"/>
          <w:sz w:val="18"/>
          <w:szCs w:val="18"/>
        </w:rPr>
        <w:t xml:space="preserve"> l’</w:t>
      </w:r>
      <w:proofErr w:type="spellStart"/>
      <w:r w:rsidRPr="007A7345">
        <w:rPr>
          <w:rFonts w:ascii="Century Gothic" w:hAnsi="Century Gothic"/>
          <w:color w:val="58595B"/>
          <w:sz w:val="18"/>
          <w:szCs w:val="18"/>
        </w:rPr>
        <w:t>OdV</w:t>
      </w:r>
      <w:proofErr w:type="spellEnd"/>
      <w:r w:rsidRPr="007A7345">
        <w:rPr>
          <w:rFonts w:ascii="Century Gothic" w:hAnsi="Century Gothic"/>
          <w:color w:val="58595B"/>
          <w:sz w:val="18"/>
          <w:szCs w:val="18"/>
        </w:rPr>
        <w:t xml:space="preserve"> proponente e dovrà essere ben definito il ruolo degli altri soggetti partner, i quali potranno collaborare al progetto a titolo gratuito, fermo restando </w:t>
      </w:r>
      <w:r>
        <w:rPr>
          <w:rFonts w:ascii="Century Gothic" w:hAnsi="Century Gothic"/>
          <w:color w:val="58595B"/>
          <w:sz w:val="18"/>
          <w:szCs w:val="18"/>
        </w:rPr>
        <w:t xml:space="preserve">la possibilità </w:t>
      </w:r>
      <w:r w:rsidRPr="007A7345">
        <w:rPr>
          <w:rFonts w:ascii="Century Gothic" w:hAnsi="Century Gothic"/>
          <w:color w:val="58595B"/>
          <w:sz w:val="18"/>
          <w:szCs w:val="18"/>
        </w:rPr>
        <w:t>di</w:t>
      </w:r>
      <w:r>
        <w:rPr>
          <w:rFonts w:ascii="Century Gothic" w:hAnsi="Century Gothic"/>
          <w:color w:val="58595B"/>
          <w:sz w:val="18"/>
          <w:szCs w:val="18"/>
        </w:rPr>
        <w:t xml:space="preserve"> </w:t>
      </w:r>
      <w:r w:rsidRPr="007A7345">
        <w:rPr>
          <w:rFonts w:ascii="Century Gothic" w:hAnsi="Century Gothic"/>
          <w:color w:val="58595B"/>
          <w:sz w:val="18"/>
          <w:szCs w:val="18"/>
        </w:rPr>
        <w:t>quest’ultimi</w:t>
      </w:r>
      <w:r>
        <w:rPr>
          <w:rFonts w:ascii="Century Gothic" w:hAnsi="Century Gothic"/>
          <w:color w:val="58595B"/>
          <w:sz w:val="18"/>
          <w:szCs w:val="18"/>
        </w:rPr>
        <w:t xml:space="preserve"> </w:t>
      </w:r>
      <w:r w:rsidRPr="007A7345">
        <w:rPr>
          <w:rFonts w:ascii="Century Gothic" w:hAnsi="Century Gothic"/>
          <w:color w:val="58595B"/>
          <w:sz w:val="18"/>
          <w:szCs w:val="18"/>
        </w:rPr>
        <w:t>di</w:t>
      </w:r>
      <w:r>
        <w:rPr>
          <w:rFonts w:ascii="Century Gothic" w:hAnsi="Century Gothic"/>
          <w:color w:val="58595B"/>
          <w:sz w:val="18"/>
          <w:szCs w:val="18"/>
        </w:rPr>
        <w:t xml:space="preserve"> </w:t>
      </w:r>
      <w:r w:rsidRPr="007A7345">
        <w:rPr>
          <w:rFonts w:ascii="Century Gothic" w:hAnsi="Century Gothic"/>
          <w:color w:val="58595B"/>
          <w:sz w:val="18"/>
          <w:szCs w:val="18"/>
        </w:rPr>
        <w:t>co-finanziare</w:t>
      </w:r>
      <w:r>
        <w:rPr>
          <w:rFonts w:ascii="Century Gothic" w:hAnsi="Century Gothic"/>
          <w:color w:val="58595B"/>
          <w:sz w:val="18"/>
          <w:szCs w:val="18"/>
        </w:rPr>
        <w:t xml:space="preserve"> </w:t>
      </w:r>
      <w:r w:rsidRPr="007A7345">
        <w:rPr>
          <w:rFonts w:ascii="Century Gothic" w:hAnsi="Century Gothic"/>
          <w:color w:val="58595B"/>
          <w:sz w:val="18"/>
          <w:szCs w:val="18"/>
        </w:rPr>
        <w:t>il</w:t>
      </w:r>
      <w:r>
        <w:rPr>
          <w:rFonts w:ascii="Century Gothic" w:hAnsi="Century Gothic"/>
          <w:color w:val="58595B"/>
          <w:sz w:val="18"/>
          <w:szCs w:val="18"/>
        </w:rPr>
        <w:t xml:space="preserve"> </w:t>
      </w:r>
      <w:r w:rsidRPr="007A7345">
        <w:rPr>
          <w:rFonts w:ascii="Century Gothic" w:hAnsi="Century Gothic"/>
          <w:color w:val="58595B"/>
          <w:sz w:val="18"/>
          <w:szCs w:val="18"/>
        </w:rPr>
        <w:t>progetto</w:t>
      </w:r>
      <w:r>
        <w:rPr>
          <w:rFonts w:ascii="Century Gothic" w:hAnsi="Century Gothic"/>
          <w:color w:val="58595B"/>
          <w:sz w:val="18"/>
          <w:szCs w:val="18"/>
        </w:rPr>
        <w:t>.</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 xml:space="preserve">In ogni caso ciascuna </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xml:space="preserve"> può presentare un solo progetto di formazione in qualità di proponente e partecipare al massimo ad altri due progetti come partner.</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 xml:space="preserve">In caso di </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xml:space="preserve"> strutturate a livello regionale e/o provinciale e che abbiano autonomia giuridica ed un proprio codice fiscale, possono presentare il progetto al massimo tre </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purché siano sezioni locali diverse operanti nella ex provincia di Bari.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 xml:space="preserve">In caso di </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xml:space="preserve"> strutturate a livello regionale e/o provinciale con gruppi e/o sezioni locali aventi diverse sedi – che non abbiano autonomia giuridica ed un proprio codice fiscale – il progetto può essere presentato dalla </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xml:space="preserve"> per una sola delle sezioni locali e/o sedi operanti nella ex provincia di Bari.</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L’</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xml:space="preserve"> proponente dovrà possedere i requisiti e le capacità gestionali per condurre il progetto, che non può essere delegato o gestito da altre organizzazioni, cooperative o enti.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color w:val="58595B"/>
          <w:sz w:val="18"/>
          <w:szCs w:val="18"/>
          <w:u w:val="single"/>
        </w:rPr>
        <w:t xml:space="preserve">I progetti devono essere rivolti alle reali esigenze di qualificazione dei volontari e/o di aspiranti volontari, cioè cittadini che vogliono intraprendere una attività di volontariato presso la </w:t>
      </w:r>
      <w:proofErr w:type="spellStart"/>
      <w:r w:rsidRPr="005C75DE">
        <w:rPr>
          <w:rFonts w:ascii="Century Gothic" w:hAnsi="Century Gothic"/>
          <w:color w:val="58595B"/>
          <w:sz w:val="18"/>
          <w:szCs w:val="18"/>
          <w:u w:val="single"/>
        </w:rPr>
        <w:t>OdV</w:t>
      </w:r>
      <w:proofErr w:type="spellEnd"/>
      <w:r w:rsidRPr="005C75DE">
        <w:rPr>
          <w:rFonts w:ascii="Century Gothic" w:hAnsi="Century Gothic"/>
          <w:color w:val="58595B"/>
          <w:sz w:val="18"/>
          <w:szCs w:val="18"/>
          <w:u w:val="single"/>
        </w:rPr>
        <w:t xml:space="preserve"> proponente o presso la </w:t>
      </w:r>
      <w:proofErr w:type="spellStart"/>
      <w:r w:rsidRPr="005C75DE">
        <w:rPr>
          <w:rFonts w:ascii="Century Gothic" w:hAnsi="Century Gothic"/>
          <w:color w:val="58595B"/>
          <w:sz w:val="18"/>
          <w:szCs w:val="18"/>
          <w:u w:val="single"/>
        </w:rPr>
        <w:t>OdV</w:t>
      </w:r>
      <w:proofErr w:type="spellEnd"/>
      <w:r w:rsidRPr="005C75DE">
        <w:rPr>
          <w:rFonts w:ascii="Century Gothic" w:hAnsi="Century Gothic"/>
          <w:color w:val="58595B"/>
          <w:sz w:val="18"/>
          <w:szCs w:val="18"/>
          <w:u w:val="single"/>
        </w:rPr>
        <w:t xml:space="preserve"> partner. I partner “non </w:t>
      </w:r>
      <w:proofErr w:type="spellStart"/>
      <w:r w:rsidRPr="005C75DE">
        <w:rPr>
          <w:rFonts w:ascii="Century Gothic" w:hAnsi="Century Gothic"/>
          <w:color w:val="58595B"/>
          <w:sz w:val="18"/>
          <w:szCs w:val="18"/>
          <w:u w:val="single"/>
        </w:rPr>
        <w:t>OdV</w:t>
      </w:r>
      <w:proofErr w:type="spellEnd"/>
      <w:r w:rsidRPr="005C75DE">
        <w:rPr>
          <w:rFonts w:ascii="Century Gothic" w:hAnsi="Century Gothic"/>
          <w:color w:val="58595B"/>
          <w:sz w:val="18"/>
          <w:szCs w:val="18"/>
          <w:u w:val="single"/>
        </w:rPr>
        <w:t>” collaborano alla realizzazione delle attività di progetto con attività gratuita di promozione e sostegno alle attività di formazione e non possono essere destinatari della formazione</w:t>
      </w:r>
      <w:r w:rsidRPr="005C75DE">
        <w:rPr>
          <w:rFonts w:ascii="Century Gothic" w:hAnsi="Century Gothic"/>
          <w:color w:val="58595B"/>
          <w:sz w:val="18"/>
          <w:szCs w:val="18"/>
        </w:rPr>
        <w:t>.</w:t>
      </w:r>
    </w:p>
    <w:p w:rsidR="00882DD0" w:rsidRPr="0084131D"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84131D">
        <w:rPr>
          <w:rFonts w:ascii="Century Gothic" w:hAnsi="Century Gothic"/>
          <w:b/>
          <w:bCs/>
          <w:color w:val="58595B"/>
          <w:sz w:val="18"/>
          <w:szCs w:val="18"/>
        </w:rPr>
        <w:t xml:space="preserve">Non saranno ammessi progetti che non hanno una stretta attinenza all’oggetto sociale della </w:t>
      </w:r>
      <w:proofErr w:type="spellStart"/>
      <w:r w:rsidRPr="0084131D">
        <w:rPr>
          <w:rFonts w:ascii="Century Gothic" w:hAnsi="Century Gothic"/>
          <w:b/>
          <w:bCs/>
          <w:color w:val="58595B"/>
          <w:sz w:val="18"/>
          <w:szCs w:val="18"/>
        </w:rPr>
        <w:t>OdV</w:t>
      </w:r>
      <w:proofErr w:type="spellEnd"/>
      <w:r w:rsidRPr="0084131D">
        <w:rPr>
          <w:rFonts w:ascii="Century Gothic" w:hAnsi="Century Gothic"/>
          <w:b/>
          <w:bCs/>
          <w:color w:val="58595B"/>
          <w:sz w:val="18"/>
          <w:szCs w:val="18"/>
        </w:rPr>
        <w:t xml:space="preserve"> proponente e che trattano temi di carattere generale.</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58595B"/>
          <w:sz w:val="18"/>
          <w:szCs w:val="18"/>
        </w:rPr>
        <w:t xml:space="preserve">Il 40% delle risorse sono destinate a </w:t>
      </w:r>
      <w:proofErr w:type="spellStart"/>
      <w:r w:rsidRPr="0084131D">
        <w:rPr>
          <w:rFonts w:ascii="Century Gothic" w:hAnsi="Century Gothic"/>
          <w:b/>
          <w:bCs/>
          <w:color w:val="58595B"/>
          <w:sz w:val="18"/>
          <w:szCs w:val="18"/>
        </w:rPr>
        <w:t>OdV</w:t>
      </w:r>
      <w:proofErr w:type="spellEnd"/>
      <w:r w:rsidRPr="0084131D">
        <w:rPr>
          <w:rFonts w:ascii="Century Gothic" w:hAnsi="Century Gothic"/>
          <w:b/>
          <w:bCs/>
          <w:color w:val="58595B"/>
          <w:sz w:val="18"/>
          <w:szCs w:val="18"/>
        </w:rPr>
        <w:t xml:space="preserve"> che non siano mai state assegnatarie di progetti di formazione</w:t>
      </w:r>
      <w:r w:rsidRPr="0084131D">
        <w:rPr>
          <w:rFonts w:ascii="Century Gothic" w:hAnsi="Century Gothic"/>
          <w:color w:val="58595B"/>
          <w:sz w:val="18"/>
          <w:szCs w:val="18"/>
        </w:rPr>
        <w:t>.</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p>
    <w:p w:rsidR="00882DD0" w:rsidRPr="005C75DE" w:rsidRDefault="00882DD0" w:rsidP="00882DD0">
      <w:pPr>
        <w:keepLines/>
        <w:autoSpaceDE w:val="0"/>
        <w:autoSpaceDN w:val="0"/>
        <w:adjustRightInd w:val="0"/>
        <w:spacing w:line="240" w:lineRule="auto"/>
        <w:contextualSpacing/>
        <w:rPr>
          <w:rFonts w:ascii="Century Gothic" w:hAnsi="Century Gothic"/>
          <w:b/>
          <w:bCs/>
          <w:color w:val="58595B"/>
          <w:sz w:val="18"/>
          <w:szCs w:val="18"/>
        </w:rPr>
      </w:pPr>
      <w:r>
        <w:rPr>
          <w:rFonts w:ascii="Century Gothic" w:hAnsi="Century Gothic"/>
          <w:b/>
          <w:bCs/>
          <w:color w:val="39AEB4"/>
          <w:sz w:val="18"/>
          <w:szCs w:val="18"/>
        </w:rPr>
        <w:t xml:space="preserve">3 </w:t>
      </w:r>
      <w:r w:rsidRPr="0084131D">
        <w:rPr>
          <w:rFonts w:ascii="Century Gothic" w:hAnsi="Century Gothic"/>
          <w:b/>
          <w:bCs/>
          <w:color w:val="39AEB4"/>
          <w:sz w:val="18"/>
          <w:szCs w:val="18"/>
        </w:rPr>
        <w:t>SCADENZE</w:t>
      </w:r>
      <w:r>
        <w:rPr>
          <w:rFonts w:ascii="Century Gothic" w:hAnsi="Century Gothic"/>
          <w:b/>
          <w:bCs/>
          <w:color w:val="39AEB4"/>
          <w:sz w:val="18"/>
          <w:szCs w:val="18"/>
        </w:rPr>
        <w:br/>
      </w:r>
      <w:r w:rsidRPr="0084131D">
        <w:rPr>
          <w:rFonts w:ascii="Century Gothic" w:hAnsi="Century Gothic"/>
          <w:b/>
          <w:bCs/>
          <w:color w:val="58595B"/>
          <w:sz w:val="18"/>
          <w:szCs w:val="18"/>
        </w:rPr>
        <w:t>I progetti con i relativi documenti allegati dovranno essere inviati en</w:t>
      </w:r>
      <w:r>
        <w:rPr>
          <w:rFonts w:ascii="Century Gothic" w:hAnsi="Century Gothic"/>
          <w:b/>
          <w:bCs/>
          <w:color w:val="58595B"/>
          <w:sz w:val="18"/>
          <w:szCs w:val="18"/>
        </w:rPr>
        <w:t xml:space="preserve">tro e non oltre </w:t>
      </w:r>
      <w:r w:rsidRPr="005C75DE">
        <w:rPr>
          <w:rFonts w:ascii="Century Gothic" w:hAnsi="Century Gothic"/>
          <w:b/>
          <w:bCs/>
          <w:color w:val="58595B"/>
          <w:sz w:val="18"/>
          <w:szCs w:val="18"/>
        </w:rPr>
        <w:t>12 marzo 2014, pena l’esclusione, a mezzo posta raccomandata a. r. al CSVSN in duplice copia a firma originale del rappresentante legale e su supporto informatico (</w:t>
      </w:r>
      <w:proofErr w:type="spellStart"/>
      <w:r w:rsidRPr="005C75DE">
        <w:rPr>
          <w:rFonts w:ascii="Century Gothic" w:hAnsi="Century Gothic"/>
          <w:b/>
          <w:bCs/>
          <w:color w:val="58595B"/>
          <w:sz w:val="18"/>
          <w:szCs w:val="18"/>
        </w:rPr>
        <w:t>CD</w:t>
      </w:r>
      <w:proofErr w:type="spellEnd"/>
      <w:r w:rsidRPr="005C75DE">
        <w:rPr>
          <w:rFonts w:ascii="Century Gothic" w:hAnsi="Century Gothic"/>
          <w:b/>
          <w:bCs/>
          <w:color w:val="58595B"/>
          <w:sz w:val="18"/>
          <w:szCs w:val="18"/>
        </w:rPr>
        <w:t xml:space="preserve"> o DVD), farà fede il timbro postale, o mezzo Pec (posta elettronica certificata) al seguente indirizzo </w:t>
      </w:r>
      <w:hyperlink r:id="rId5" w:history="1">
        <w:r w:rsidRPr="005C75DE">
          <w:rPr>
            <w:rFonts w:ascii="Century Gothic" w:hAnsi="Century Gothic"/>
            <w:b/>
            <w:color w:val="58595B"/>
            <w:sz w:val="18"/>
            <w:szCs w:val="18"/>
          </w:rPr>
          <w:t>csvsn@pec.csvbari.com</w:t>
        </w:r>
      </w:hyperlink>
      <w:r w:rsidRPr="005C75DE">
        <w:rPr>
          <w:rFonts w:ascii="Century Gothic" w:hAnsi="Century Gothic"/>
          <w:color w:val="58595B"/>
          <w:sz w:val="18"/>
          <w:szCs w:val="18"/>
        </w:rPr>
        <w:t xml:space="preserve">. Si precisa che il titolare della casella di Posta elettronica certificata, da cui inviare la domanda, dovrà essere </w:t>
      </w:r>
      <w:r w:rsidRPr="007A3948">
        <w:rPr>
          <w:rFonts w:ascii="Century Gothic" w:hAnsi="Century Gothic"/>
          <w:b/>
          <w:color w:val="58595B"/>
          <w:sz w:val="18"/>
          <w:szCs w:val="18"/>
        </w:rPr>
        <w:t>l’associazione proponente.</w:t>
      </w:r>
      <w:r w:rsidRPr="005C75DE">
        <w:rPr>
          <w:rFonts w:ascii="Century Gothic" w:hAnsi="Century Gothic"/>
          <w:color w:val="58595B"/>
          <w:sz w:val="18"/>
          <w:szCs w:val="18"/>
        </w:rPr>
        <w:t xml:space="preserve"> </w:t>
      </w:r>
      <w:r w:rsidRPr="005C75DE">
        <w:rPr>
          <w:rFonts w:ascii="Century Gothic" w:hAnsi="Century Gothic"/>
          <w:color w:val="58595B"/>
          <w:sz w:val="18"/>
          <w:szCs w:val="18"/>
        </w:rPr>
        <w:br/>
      </w:r>
      <w:r w:rsidRPr="005C75DE">
        <w:rPr>
          <w:rFonts w:ascii="Century Gothic" w:hAnsi="Century Gothic"/>
          <w:b/>
          <w:bCs/>
          <w:color w:val="58595B"/>
          <w:sz w:val="18"/>
          <w:szCs w:val="18"/>
        </w:rPr>
        <w:t>Il CSVSN s’impegna ad approvare i progetti entro l’11 aprile 2014</w:t>
      </w:r>
      <w:r w:rsidRPr="005C75DE">
        <w:rPr>
          <w:rFonts w:ascii="Century Gothic" w:hAnsi="Century Gothic"/>
          <w:color w:val="58595B"/>
          <w:sz w:val="18"/>
          <w:szCs w:val="18"/>
        </w:rPr>
        <w:t xml:space="preserve">. L’accettazione del finanziamento, da parte delle associazioni beneficiarie, dovrà avvenire entro </w:t>
      </w:r>
      <w:r w:rsidRPr="005C75DE">
        <w:rPr>
          <w:rFonts w:ascii="Century Gothic" w:hAnsi="Century Gothic"/>
          <w:b/>
          <w:bCs/>
          <w:color w:val="58595B"/>
          <w:sz w:val="18"/>
          <w:szCs w:val="18"/>
        </w:rPr>
        <w:t xml:space="preserve">15 giorni dal ricevimento della comunicazione </w:t>
      </w:r>
      <w:r w:rsidRPr="005C75DE">
        <w:rPr>
          <w:rFonts w:ascii="Century Gothic" w:hAnsi="Century Gothic"/>
          <w:color w:val="58595B"/>
          <w:sz w:val="18"/>
          <w:szCs w:val="18"/>
        </w:rPr>
        <w:t xml:space="preserve">formale. L’avvio dei progetti </w:t>
      </w:r>
      <w:r w:rsidRPr="005C75DE">
        <w:rPr>
          <w:rFonts w:ascii="Century Gothic" w:hAnsi="Century Gothic"/>
          <w:b/>
          <w:bCs/>
          <w:color w:val="58595B"/>
          <w:sz w:val="18"/>
          <w:szCs w:val="18"/>
        </w:rPr>
        <w:t>deve essere comunicato per iscritto al CSVSN almeno 15 giorni prima</w:t>
      </w:r>
      <w:r w:rsidRPr="005C75DE">
        <w:rPr>
          <w:rFonts w:ascii="Century Gothic" w:hAnsi="Century Gothic"/>
          <w:color w:val="58595B"/>
          <w:sz w:val="18"/>
          <w:szCs w:val="18"/>
        </w:rPr>
        <w:t>.</w:t>
      </w:r>
    </w:p>
    <w:p w:rsidR="00882DD0" w:rsidRPr="005C75DE" w:rsidRDefault="00882DD0" w:rsidP="00882DD0">
      <w:pPr>
        <w:autoSpaceDE w:val="0"/>
        <w:autoSpaceDN w:val="0"/>
        <w:adjustRightInd w:val="0"/>
        <w:spacing w:line="240" w:lineRule="auto"/>
        <w:jc w:val="both"/>
        <w:rPr>
          <w:rFonts w:ascii="Century Gothic" w:hAnsi="Century Gothic"/>
          <w:color w:val="58595B"/>
          <w:sz w:val="18"/>
          <w:szCs w:val="18"/>
        </w:rPr>
      </w:pPr>
    </w:p>
    <w:p w:rsidR="00882DD0" w:rsidRPr="005C75DE" w:rsidRDefault="00882DD0" w:rsidP="00882DD0">
      <w:pPr>
        <w:autoSpaceDE w:val="0"/>
        <w:autoSpaceDN w:val="0"/>
        <w:adjustRightInd w:val="0"/>
        <w:spacing w:line="240" w:lineRule="auto"/>
        <w:jc w:val="both"/>
        <w:rPr>
          <w:rFonts w:ascii="Century Gothic" w:hAnsi="Century Gothic"/>
          <w:b/>
          <w:bCs/>
          <w:color w:val="39AEB4"/>
          <w:sz w:val="18"/>
          <w:szCs w:val="18"/>
        </w:rPr>
      </w:pPr>
      <w:r w:rsidRPr="005C75DE">
        <w:rPr>
          <w:rFonts w:ascii="Century Gothic" w:hAnsi="Century Gothic"/>
          <w:b/>
          <w:bCs/>
          <w:color w:val="39AEB4"/>
          <w:sz w:val="18"/>
          <w:szCs w:val="18"/>
        </w:rPr>
        <w:t xml:space="preserve">4 CONDIZIONI ESSENZIALI </w:t>
      </w:r>
      <w:proofErr w:type="spellStart"/>
      <w:r w:rsidRPr="005C75DE">
        <w:rPr>
          <w:rFonts w:ascii="Century Gothic" w:hAnsi="Century Gothic"/>
          <w:b/>
          <w:bCs/>
          <w:color w:val="39AEB4"/>
          <w:sz w:val="18"/>
          <w:szCs w:val="18"/>
        </w:rPr>
        <w:t>DI</w:t>
      </w:r>
      <w:proofErr w:type="spellEnd"/>
      <w:r w:rsidRPr="005C75DE">
        <w:rPr>
          <w:rFonts w:ascii="Century Gothic" w:hAnsi="Century Gothic"/>
          <w:b/>
          <w:bCs/>
          <w:color w:val="39AEB4"/>
          <w:sz w:val="18"/>
          <w:szCs w:val="18"/>
        </w:rPr>
        <w:t xml:space="preserve"> AMMISSIBILITÀ</w:t>
      </w:r>
    </w:p>
    <w:p w:rsidR="00882DD0" w:rsidRPr="005C75D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color w:val="58595B"/>
          <w:sz w:val="18"/>
          <w:szCs w:val="18"/>
        </w:rPr>
        <w:t>Costituiscono requisiti e condizioni essenziali di ammissibilità:</w:t>
      </w:r>
    </w:p>
    <w:p w:rsidR="00882DD0" w:rsidRPr="005C75D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b/>
          <w:bCs/>
          <w:color w:val="58595B"/>
          <w:sz w:val="18"/>
          <w:szCs w:val="18"/>
        </w:rPr>
        <w:t>1.</w:t>
      </w:r>
      <w:r w:rsidRPr="005C75DE">
        <w:rPr>
          <w:rFonts w:ascii="Century Gothic" w:hAnsi="Century Gothic"/>
          <w:color w:val="58595B"/>
          <w:sz w:val="18"/>
          <w:szCs w:val="18"/>
        </w:rPr>
        <w:t xml:space="preserve"> il possesso da parte del soggetto proponente dei requisiti soggettivi di cui all’art.2;</w:t>
      </w:r>
    </w:p>
    <w:p w:rsidR="00882DD0" w:rsidRPr="005C75D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b/>
          <w:bCs/>
          <w:color w:val="58595B"/>
          <w:sz w:val="18"/>
          <w:szCs w:val="18"/>
        </w:rPr>
        <w:t>2.</w:t>
      </w:r>
      <w:r w:rsidRPr="005C75DE">
        <w:rPr>
          <w:rFonts w:ascii="Century Gothic" w:hAnsi="Century Gothic"/>
          <w:color w:val="58595B"/>
          <w:sz w:val="18"/>
          <w:szCs w:val="18"/>
        </w:rPr>
        <w:t xml:space="preserve"> il rispetto del termine per la presentazione del progetto indicato all’art.3;</w:t>
      </w:r>
    </w:p>
    <w:p w:rsidR="00882DD0" w:rsidRPr="005C75D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b/>
          <w:bCs/>
          <w:color w:val="58595B"/>
          <w:sz w:val="18"/>
          <w:szCs w:val="18"/>
        </w:rPr>
        <w:t>3.</w:t>
      </w:r>
      <w:r w:rsidRPr="005C75DE">
        <w:rPr>
          <w:rFonts w:ascii="Century Gothic" w:hAnsi="Century Gothic"/>
          <w:color w:val="58595B"/>
          <w:sz w:val="18"/>
          <w:szCs w:val="18"/>
        </w:rPr>
        <w:t xml:space="preserve"> l’individuazione della sede nell’ambito territoriale della ex provincia di Bari, in cui deve essere realizzato il progetto;</w:t>
      </w:r>
    </w:p>
    <w:p w:rsidR="00882DD0" w:rsidRPr="005C75D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b/>
          <w:bCs/>
          <w:color w:val="58595B"/>
          <w:sz w:val="18"/>
          <w:szCs w:val="18"/>
        </w:rPr>
        <w:t>4.</w:t>
      </w:r>
      <w:r w:rsidRPr="005C75DE">
        <w:rPr>
          <w:rFonts w:ascii="Century Gothic" w:hAnsi="Century Gothic"/>
          <w:color w:val="58595B"/>
          <w:sz w:val="18"/>
          <w:szCs w:val="18"/>
        </w:rPr>
        <w:t xml:space="preserve"> la previsione della conclusione formale del progetto entro il </w:t>
      </w:r>
      <w:r w:rsidRPr="005C75DE">
        <w:rPr>
          <w:rFonts w:ascii="Century Gothic" w:hAnsi="Century Gothic"/>
          <w:b/>
          <w:bCs/>
          <w:color w:val="58595B"/>
          <w:sz w:val="18"/>
          <w:szCs w:val="18"/>
        </w:rPr>
        <w:t>30 Novembre 2014;</w:t>
      </w:r>
    </w:p>
    <w:p w:rsidR="00882DD0" w:rsidRPr="00BF133D" w:rsidRDefault="00882DD0" w:rsidP="00882DD0">
      <w:pPr>
        <w:autoSpaceDE w:val="0"/>
        <w:autoSpaceDN w:val="0"/>
        <w:adjustRightInd w:val="0"/>
        <w:spacing w:line="240" w:lineRule="auto"/>
        <w:jc w:val="both"/>
        <w:rPr>
          <w:rFonts w:ascii="Century Gothic" w:hAnsi="Century Gothic"/>
          <w:color w:val="58595B"/>
          <w:sz w:val="18"/>
          <w:szCs w:val="18"/>
        </w:rPr>
      </w:pPr>
      <w:r w:rsidRPr="005C75DE">
        <w:rPr>
          <w:rFonts w:ascii="Century Gothic" w:hAnsi="Century Gothic"/>
          <w:b/>
          <w:bCs/>
          <w:color w:val="58595B"/>
          <w:sz w:val="18"/>
          <w:szCs w:val="18"/>
        </w:rPr>
        <w:lastRenderedPageBreak/>
        <w:t>5.</w:t>
      </w:r>
      <w:r w:rsidRPr="005C75DE">
        <w:rPr>
          <w:rFonts w:ascii="Century Gothic" w:hAnsi="Century Gothic"/>
          <w:color w:val="58595B"/>
          <w:sz w:val="18"/>
          <w:szCs w:val="18"/>
        </w:rPr>
        <w:t xml:space="preserve"> l’individuazione nel progetto di un programma strutturato in fasi e definito con chiarezza</w:t>
      </w:r>
      <w:r w:rsidRPr="00BF133D">
        <w:rPr>
          <w:rFonts w:ascii="Century Gothic" w:hAnsi="Century Gothic"/>
          <w:color w:val="58595B"/>
          <w:sz w:val="18"/>
          <w:szCs w:val="18"/>
        </w:rPr>
        <w:t xml:space="preserve"> di obiettivi e risultati misurabili; </w:t>
      </w:r>
      <w:r>
        <w:rPr>
          <w:rFonts w:ascii="Century Gothic" w:hAnsi="Century Gothic"/>
          <w:color w:val="58595B"/>
          <w:sz w:val="18"/>
          <w:szCs w:val="18"/>
        </w:rPr>
        <w:br/>
      </w:r>
      <w:r w:rsidRPr="00BF133D">
        <w:rPr>
          <w:rFonts w:ascii="Century Gothic" w:hAnsi="Century Gothic"/>
          <w:b/>
          <w:bCs/>
          <w:color w:val="58595B"/>
          <w:sz w:val="18"/>
          <w:szCs w:val="18"/>
        </w:rPr>
        <w:t>6.</w:t>
      </w:r>
      <w:r w:rsidRPr="00BF133D">
        <w:rPr>
          <w:rFonts w:ascii="Century Gothic" w:hAnsi="Century Gothic"/>
          <w:color w:val="58595B"/>
          <w:sz w:val="18"/>
          <w:szCs w:val="18"/>
        </w:rPr>
        <w:t xml:space="preserve"> la previsione nel progetto di un modulo formativo di n. 3 ore di lezione sui seguenti temi: gratuità, modelli organizzativi e organizzazione in partenariato; </w:t>
      </w:r>
    </w:p>
    <w:p w:rsidR="00882DD0" w:rsidRPr="00BF133D" w:rsidRDefault="00882DD0" w:rsidP="00882DD0">
      <w:pPr>
        <w:autoSpaceDE w:val="0"/>
        <w:autoSpaceDN w:val="0"/>
        <w:adjustRightInd w:val="0"/>
        <w:spacing w:line="240" w:lineRule="auto"/>
        <w:jc w:val="both"/>
        <w:rPr>
          <w:rFonts w:ascii="Century Gothic" w:hAnsi="Century Gothic"/>
          <w:color w:val="58595B"/>
          <w:sz w:val="18"/>
          <w:szCs w:val="18"/>
        </w:rPr>
      </w:pPr>
      <w:r w:rsidRPr="00BF133D">
        <w:rPr>
          <w:rFonts w:ascii="Century Gothic" w:hAnsi="Century Gothic"/>
          <w:b/>
          <w:bCs/>
          <w:color w:val="58595B"/>
          <w:sz w:val="18"/>
          <w:szCs w:val="18"/>
        </w:rPr>
        <w:t>7.</w:t>
      </w:r>
      <w:r w:rsidRPr="00BF133D">
        <w:rPr>
          <w:rFonts w:ascii="Century Gothic" w:hAnsi="Century Gothic"/>
          <w:color w:val="58595B"/>
          <w:sz w:val="18"/>
          <w:szCs w:val="18"/>
        </w:rPr>
        <w:t xml:space="preserve"> rispetto dei requisiti di sicurezza e di agibilità previsti dalla legge per le sedi di svolgimento dell’iniziativa.</w:t>
      </w:r>
      <w:r>
        <w:rPr>
          <w:rFonts w:ascii="Century Gothic" w:hAnsi="Century Gothic"/>
          <w:color w:val="58595B"/>
          <w:sz w:val="18"/>
          <w:szCs w:val="18"/>
        </w:rPr>
        <w:br/>
      </w:r>
      <w:r w:rsidRPr="00BF133D">
        <w:rPr>
          <w:rFonts w:ascii="Century Gothic" w:hAnsi="Century Gothic"/>
          <w:b/>
          <w:bCs/>
          <w:color w:val="58595B"/>
          <w:sz w:val="18"/>
          <w:szCs w:val="18"/>
        </w:rPr>
        <w:t>La mancanza di uno dei su elencati requisiti costituisce motivo di esclusione.</w:t>
      </w:r>
    </w:p>
    <w:p w:rsidR="00882DD0" w:rsidRPr="0084131D" w:rsidRDefault="00882DD0" w:rsidP="00882DD0">
      <w:pPr>
        <w:autoSpaceDE w:val="0"/>
        <w:autoSpaceDN w:val="0"/>
        <w:adjustRightInd w:val="0"/>
        <w:spacing w:line="240" w:lineRule="auto"/>
        <w:jc w:val="both"/>
        <w:rPr>
          <w:rFonts w:ascii="Century Gothic" w:hAnsi="Century Gothic"/>
          <w:b/>
          <w:bCs/>
          <w:color w:val="39AEB4"/>
          <w:sz w:val="18"/>
          <w:szCs w:val="18"/>
        </w:rPr>
      </w:pPr>
      <w:r w:rsidRPr="0084131D">
        <w:rPr>
          <w:rFonts w:ascii="Century Gothic" w:hAnsi="Century Gothic"/>
          <w:b/>
          <w:bCs/>
          <w:color w:val="39AEB4"/>
          <w:sz w:val="18"/>
          <w:szCs w:val="18"/>
        </w:rPr>
        <w:t>5 DOCUMENTAZIONE ESSENZIALE</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color w:val="58595B"/>
          <w:sz w:val="18"/>
          <w:szCs w:val="18"/>
        </w:rPr>
        <w:t>Il soggetto proponente dovrà presentare entro il termine indicato all’art. 3, a pena di esclusione, la domanda di partecipazione (allegato A) integralmente compilata in modo perfettamente leggibile e sottoscritta dal legale rappresentante, corredata dei seguenti allegati:</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1.</w:t>
      </w:r>
      <w:r w:rsidRPr="003327B6">
        <w:rPr>
          <w:rFonts w:ascii="Century Gothic" w:hAnsi="Century Gothic"/>
          <w:color w:val="58595B"/>
          <w:sz w:val="18"/>
          <w:szCs w:val="18"/>
        </w:rPr>
        <w:t xml:space="preserve"> formulario di presentazione del progetto (allegato B), compilato in ogni sua parte e sottoscritto dal legale rappresentante della </w:t>
      </w:r>
      <w:proofErr w:type="spellStart"/>
      <w:r w:rsidRPr="003327B6">
        <w:rPr>
          <w:rFonts w:ascii="Century Gothic" w:hAnsi="Century Gothic"/>
          <w:color w:val="58595B"/>
          <w:sz w:val="18"/>
          <w:szCs w:val="18"/>
        </w:rPr>
        <w:t>OdV</w:t>
      </w:r>
      <w:proofErr w:type="spellEnd"/>
      <w:r w:rsidRPr="003327B6">
        <w:rPr>
          <w:rFonts w:ascii="Century Gothic" w:hAnsi="Century Gothic"/>
          <w:color w:val="58595B"/>
          <w:sz w:val="18"/>
          <w:szCs w:val="18"/>
        </w:rPr>
        <w:t xml:space="preserve"> proponente e dei partner del progetto, da presentarsi anche su supporto informatico (</w:t>
      </w:r>
      <w:proofErr w:type="spellStart"/>
      <w:r w:rsidRPr="003327B6">
        <w:rPr>
          <w:rFonts w:ascii="Century Gothic" w:hAnsi="Century Gothic"/>
          <w:color w:val="58595B"/>
          <w:sz w:val="18"/>
          <w:szCs w:val="18"/>
        </w:rPr>
        <w:t>CD</w:t>
      </w:r>
      <w:proofErr w:type="spellEnd"/>
      <w:r w:rsidRPr="003327B6">
        <w:rPr>
          <w:rFonts w:ascii="Century Gothic" w:hAnsi="Century Gothic"/>
          <w:color w:val="58595B"/>
          <w:sz w:val="18"/>
          <w:szCs w:val="18"/>
        </w:rPr>
        <w:t xml:space="preserve"> o DVD); </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2.</w:t>
      </w:r>
      <w:r w:rsidRPr="003327B6">
        <w:rPr>
          <w:rFonts w:ascii="Century Gothic" w:hAnsi="Century Gothic"/>
          <w:color w:val="58595B"/>
          <w:sz w:val="18"/>
          <w:szCs w:val="18"/>
        </w:rPr>
        <w:t xml:space="preserve"> consenso al trattamento dei dati (allegato C) sottoscritto dal legale rappresentante della </w:t>
      </w:r>
      <w:proofErr w:type="spellStart"/>
      <w:r w:rsidRPr="003327B6">
        <w:rPr>
          <w:rFonts w:ascii="Century Gothic" w:hAnsi="Century Gothic"/>
          <w:color w:val="58595B"/>
          <w:sz w:val="18"/>
          <w:szCs w:val="18"/>
        </w:rPr>
        <w:t>OdV</w:t>
      </w:r>
      <w:proofErr w:type="spellEnd"/>
      <w:r w:rsidRPr="003327B6">
        <w:rPr>
          <w:rFonts w:ascii="Century Gothic" w:hAnsi="Century Gothic"/>
          <w:color w:val="58595B"/>
          <w:sz w:val="18"/>
          <w:szCs w:val="18"/>
        </w:rPr>
        <w:t xml:space="preserve"> proponente e dei partner del progetto; </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3.</w:t>
      </w:r>
      <w:r w:rsidRPr="003327B6">
        <w:rPr>
          <w:rFonts w:ascii="Century Gothic" w:hAnsi="Century Gothic"/>
          <w:color w:val="58595B"/>
          <w:sz w:val="18"/>
          <w:szCs w:val="18"/>
        </w:rPr>
        <w:t xml:space="preserve"> copia del documento d’iscrizione al registro regionale (solo per le </w:t>
      </w:r>
      <w:proofErr w:type="spellStart"/>
      <w:r w:rsidRPr="003327B6">
        <w:rPr>
          <w:rFonts w:ascii="Century Gothic" w:hAnsi="Century Gothic"/>
          <w:color w:val="58595B"/>
          <w:sz w:val="18"/>
          <w:szCs w:val="18"/>
        </w:rPr>
        <w:t>OdV</w:t>
      </w:r>
      <w:proofErr w:type="spellEnd"/>
      <w:r w:rsidRPr="003327B6">
        <w:rPr>
          <w:rFonts w:ascii="Century Gothic" w:hAnsi="Century Gothic"/>
          <w:color w:val="58595B"/>
          <w:sz w:val="18"/>
          <w:szCs w:val="18"/>
        </w:rPr>
        <w:t xml:space="preserve"> iscritte);</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4.</w:t>
      </w:r>
      <w:r w:rsidRPr="003327B6">
        <w:rPr>
          <w:rFonts w:ascii="Century Gothic" w:hAnsi="Century Gothic"/>
          <w:color w:val="58595B"/>
          <w:sz w:val="18"/>
          <w:szCs w:val="18"/>
        </w:rPr>
        <w:t xml:space="preserve"> copia dello statuto e dell’atto costitutivo (per le </w:t>
      </w:r>
      <w:proofErr w:type="spellStart"/>
      <w:r w:rsidRPr="003327B6">
        <w:rPr>
          <w:rFonts w:ascii="Century Gothic" w:hAnsi="Century Gothic"/>
          <w:color w:val="58595B"/>
          <w:sz w:val="18"/>
          <w:szCs w:val="18"/>
        </w:rPr>
        <w:t>OdV</w:t>
      </w:r>
      <w:proofErr w:type="spellEnd"/>
      <w:r w:rsidRPr="003327B6">
        <w:rPr>
          <w:rFonts w:ascii="Century Gothic" w:hAnsi="Century Gothic"/>
          <w:color w:val="58595B"/>
          <w:sz w:val="18"/>
          <w:szCs w:val="18"/>
        </w:rPr>
        <w:t xml:space="preserve"> non iscritte al registro regionale);</w:t>
      </w:r>
    </w:p>
    <w:p w:rsidR="00882DD0" w:rsidRPr="005C75D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5.</w:t>
      </w:r>
      <w:r w:rsidRPr="003327B6">
        <w:rPr>
          <w:rFonts w:ascii="Century Gothic" w:hAnsi="Century Gothic"/>
          <w:color w:val="58595B"/>
          <w:sz w:val="18"/>
          <w:szCs w:val="18"/>
        </w:rPr>
        <w:t xml:space="preserve"> bilancio consuntivo </w:t>
      </w:r>
      <w:r w:rsidRPr="005C75DE">
        <w:rPr>
          <w:rFonts w:ascii="Century Gothic" w:hAnsi="Century Gothic"/>
          <w:color w:val="58595B"/>
          <w:sz w:val="18"/>
          <w:szCs w:val="18"/>
        </w:rPr>
        <w:t xml:space="preserve">2012 regolarmente approvato dagli organi statutari con relativo verbale dell’assemblea e il rendiconto al 31/12/2013 entrambi sottoscritti dal legale rappresentante della </w:t>
      </w:r>
      <w:proofErr w:type="spellStart"/>
      <w:r w:rsidRPr="005C75DE">
        <w:rPr>
          <w:rFonts w:ascii="Century Gothic" w:hAnsi="Century Gothic"/>
          <w:color w:val="58595B"/>
          <w:sz w:val="18"/>
          <w:szCs w:val="18"/>
        </w:rPr>
        <w:t>OdV</w:t>
      </w:r>
      <w:proofErr w:type="spellEnd"/>
      <w:r w:rsidRPr="005C75DE">
        <w:rPr>
          <w:rFonts w:ascii="Century Gothic" w:hAnsi="Century Gothic"/>
          <w:color w:val="58595B"/>
          <w:sz w:val="18"/>
          <w:szCs w:val="18"/>
        </w:rPr>
        <w:t>;</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b/>
          <w:bCs/>
          <w:color w:val="58595B"/>
          <w:sz w:val="18"/>
          <w:szCs w:val="18"/>
        </w:rPr>
        <w:t>6.</w:t>
      </w:r>
      <w:r w:rsidRPr="005C75DE">
        <w:rPr>
          <w:rFonts w:ascii="Century Gothic" w:hAnsi="Century Gothic"/>
          <w:color w:val="58595B"/>
          <w:sz w:val="18"/>
          <w:szCs w:val="18"/>
        </w:rPr>
        <w:t xml:space="preserve"> relazione sull’attività rientrante nei propri scopi statutari, svolta nell’anno 2013 sottoscritta dal legale rappresentante della </w:t>
      </w:r>
      <w:proofErr w:type="spellStart"/>
      <w:r w:rsidRPr="005C75DE">
        <w:rPr>
          <w:rFonts w:ascii="Century Gothic" w:hAnsi="Century Gothic"/>
          <w:color w:val="58595B"/>
          <w:sz w:val="18"/>
          <w:szCs w:val="18"/>
        </w:rPr>
        <w:t>OdV</w:t>
      </w:r>
      <w:proofErr w:type="spellEnd"/>
      <w:r w:rsidRPr="005C75DE">
        <w:rPr>
          <w:rFonts w:ascii="Century Gothic" w:hAnsi="Century Gothic"/>
          <w:color w:val="58595B"/>
          <w:sz w:val="18"/>
          <w:szCs w:val="18"/>
        </w:rPr>
        <w:t>;</w:t>
      </w:r>
      <w:r w:rsidRPr="003327B6">
        <w:rPr>
          <w:rFonts w:ascii="Century Gothic" w:hAnsi="Century Gothic"/>
          <w:color w:val="58595B"/>
          <w:sz w:val="18"/>
          <w:szCs w:val="18"/>
        </w:rPr>
        <w:t xml:space="preserve"> </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7.</w:t>
      </w:r>
      <w:r w:rsidRPr="003327B6">
        <w:rPr>
          <w:rFonts w:ascii="Century Gothic" w:hAnsi="Century Gothic"/>
          <w:color w:val="58595B"/>
          <w:sz w:val="18"/>
          <w:szCs w:val="18"/>
        </w:rPr>
        <w:t xml:space="preserve"> documento attestante l’esistenza di una sede operativa nel territorio della ex provincia di Bari (solo per le </w:t>
      </w:r>
      <w:proofErr w:type="spellStart"/>
      <w:r w:rsidRPr="003327B6">
        <w:rPr>
          <w:rFonts w:ascii="Century Gothic" w:hAnsi="Century Gothic"/>
          <w:color w:val="58595B"/>
          <w:sz w:val="18"/>
          <w:szCs w:val="18"/>
        </w:rPr>
        <w:t>OdV</w:t>
      </w:r>
      <w:proofErr w:type="spellEnd"/>
      <w:r w:rsidRPr="003327B6">
        <w:rPr>
          <w:rFonts w:ascii="Century Gothic" w:hAnsi="Century Gothic"/>
          <w:color w:val="58595B"/>
          <w:sz w:val="18"/>
          <w:szCs w:val="18"/>
        </w:rPr>
        <w:t xml:space="preserve"> con sede legale nazionale o regionale non rientrante nel territorio della ex provincia di Bari);</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8.</w:t>
      </w:r>
      <w:r w:rsidRPr="003327B6">
        <w:rPr>
          <w:rFonts w:ascii="Century Gothic" w:hAnsi="Century Gothic"/>
          <w:color w:val="58595B"/>
          <w:sz w:val="18"/>
          <w:szCs w:val="18"/>
        </w:rPr>
        <w:t xml:space="preserve"> fotocopia del documento d’identità del rappresentante legale dell’</w:t>
      </w:r>
      <w:proofErr w:type="spellStart"/>
      <w:r w:rsidRPr="003327B6">
        <w:rPr>
          <w:rFonts w:ascii="Century Gothic" w:hAnsi="Century Gothic"/>
          <w:color w:val="58595B"/>
          <w:sz w:val="18"/>
          <w:szCs w:val="18"/>
        </w:rPr>
        <w:t>OdV</w:t>
      </w:r>
      <w:proofErr w:type="spellEnd"/>
      <w:r w:rsidRPr="003327B6">
        <w:rPr>
          <w:rFonts w:ascii="Century Gothic" w:hAnsi="Century Gothic"/>
          <w:color w:val="58595B"/>
          <w:sz w:val="18"/>
          <w:szCs w:val="18"/>
        </w:rPr>
        <w:t xml:space="preserve"> proponente; </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9.</w:t>
      </w:r>
      <w:r w:rsidRPr="003327B6">
        <w:rPr>
          <w:rFonts w:ascii="Century Gothic" w:hAnsi="Century Gothic"/>
          <w:color w:val="58595B"/>
          <w:sz w:val="18"/>
          <w:szCs w:val="18"/>
        </w:rPr>
        <w:t xml:space="preserve"> lettere di adesione al progetto da parte degli Enti che collaborano alla realizzazione dello stesso;</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10.</w:t>
      </w:r>
      <w:r w:rsidRPr="003327B6">
        <w:rPr>
          <w:rFonts w:ascii="Century Gothic" w:hAnsi="Century Gothic"/>
          <w:color w:val="58595B"/>
          <w:sz w:val="18"/>
          <w:szCs w:val="18"/>
        </w:rPr>
        <w:t xml:space="preserve"> curriculum vitae docenti (se già individuati); </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11.</w:t>
      </w:r>
      <w:r w:rsidRPr="003327B6">
        <w:rPr>
          <w:rFonts w:ascii="Century Gothic" w:hAnsi="Century Gothic"/>
          <w:color w:val="58595B"/>
          <w:sz w:val="18"/>
          <w:szCs w:val="18"/>
        </w:rPr>
        <w:t xml:space="preserve"> certificazione attestante la sussistenza dell’agibilità e il rispetto dei requisiti di sicurezza relativi alla struttura di svolgimento dell’iniziativa; in alternativa potrà essere presentata autocertificazione del proprietario o del gestore della struttura ai sensi del DPR 445/2000 attestante quanto sopra, corredata dal documento di riconoscimento del dichiarante;</w:t>
      </w:r>
    </w:p>
    <w:p w:rsidR="00882DD0" w:rsidRPr="003327B6"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3327B6">
        <w:rPr>
          <w:rFonts w:ascii="Century Gothic" w:hAnsi="Century Gothic"/>
          <w:b/>
          <w:bCs/>
          <w:color w:val="58595B"/>
          <w:sz w:val="18"/>
          <w:szCs w:val="18"/>
        </w:rPr>
        <w:t>12.</w:t>
      </w:r>
      <w:r w:rsidRPr="003327B6">
        <w:rPr>
          <w:rFonts w:ascii="Century Gothic" w:hAnsi="Century Gothic"/>
          <w:color w:val="58595B"/>
          <w:sz w:val="18"/>
          <w:szCs w:val="18"/>
        </w:rPr>
        <w:t xml:space="preserve"> </w:t>
      </w:r>
      <w:proofErr w:type="spellStart"/>
      <w:r w:rsidRPr="003327B6">
        <w:rPr>
          <w:rFonts w:ascii="Century Gothic" w:hAnsi="Century Gothic"/>
          <w:color w:val="58595B"/>
          <w:sz w:val="18"/>
          <w:szCs w:val="18"/>
        </w:rPr>
        <w:t>abstract</w:t>
      </w:r>
      <w:proofErr w:type="spellEnd"/>
      <w:r w:rsidRPr="003327B6">
        <w:rPr>
          <w:rFonts w:ascii="Century Gothic" w:hAnsi="Century Gothic"/>
          <w:color w:val="58595B"/>
          <w:sz w:val="18"/>
          <w:szCs w:val="18"/>
        </w:rPr>
        <w:t xml:space="preserve"> del progetto su supporto informatico </w:t>
      </w:r>
      <w:proofErr w:type="spellStart"/>
      <w:r w:rsidRPr="003327B6">
        <w:rPr>
          <w:rFonts w:ascii="Century Gothic" w:hAnsi="Century Gothic"/>
          <w:color w:val="58595B"/>
          <w:sz w:val="18"/>
          <w:szCs w:val="18"/>
        </w:rPr>
        <w:t>CD</w:t>
      </w:r>
      <w:proofErr w:type="spellEnd"/>
      <w:r w:rsidRPr="003327B6">
        <w:rPr>
          <w:rFonts w:ascii="Century Gothic" w:hAnsi="Century Gothic"/>
          <w:color w:val="58595B"/>
          <w:sz w:val="18"/>
          <w:szCs w:val="18"/>
        </w:rPr>
        <w:t xml:space="preserve"> o DVD (breve descrizione del progetto massimo 1.000 battute).</w:t>
      </w:r>
    </w:p>
    <w:p w:rsidR="00882DD0" w:rsidRPr="002A6975"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u w:val="single"/>
        </w:rPr>
      </w:pPr>
      <w:r w:rsidRPr="002A6975">
        <w:rPr>
          <w:rFonts w:ascii="Century Gothic" w:hAnsi="Century Gothic"/>
          <w:b/>
          <w:bCs/>
          <w:color w:val="58595B"/>
          <w:sz w:val="18"/>
          <w:szCs w:val="18"/>
          <w:u w:val="single"/>
        </w:rPr>
        <w:t>La mancata presentazione e/o l’incompletezza di uno solo dei su elencati documenti o la loro difformità dal contenuto dei modelli (A, B e C), che allegati al presente bando ne costituiscono parte integrante, comporterà l’esclusione della domanda.</w:t>
      </w:r>
    </w:p>
    <w:p w:rsidR="00882DD0" w:rsidRPr="0084131D" w:rsidRDefault="00882DD0" w:rsidP="00882DD0">
      <w:pPr>
        <w:autoSpaceDE w:val="0"/>
        <w:autoSpaceDN w:val="0"/>
        <w:adjustRightInd w:val="0"/>
        <w:spacing w:line="240" w:lineRule="auto"/>
        <w:jc w:val="both"/>
        <w:rPr>
          <w:rFonts w:ascii="Century Gothic" w:hAnsi="Century Gothic"/>
          <w:b/>
          <w:bCs/>
          <w:color w:val="39AEB4"/>
          <w:sz w:val="18"/>
          <w:szCs w:val="18"/>
        </w:rPr>
      </w:pPr>
      <w:r>
        <w:rPr>
          <w:rFonts w:ascii="Century Gothic" w:hAnsi="Century Gothic"/>
          <w:b/>
          <w:bCs/>
          <w:color w:val="39AEB4"/>
          <w:sz w:val="18"/>
          <w:szCs w:val="18"/>
        </w:rPr>
        <w:br/>
      </w:r>
      <w:r w:rsidRPr="0084131D">
        <w:rPr>
          <w:rFonts w:ascii="Century Gothic" w:hAnsi="Century Gothic"/>
          <w:b/>
          <w:bCs/>
          <w:color w:val="39AEB4"/>
          <w:sz w:val="18"/>
          <w:szCs w:val="18"/>
        </w:rPr>
        <w:t>6 SELEZIONE DEI PROGETTI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 xml:space="preserve">I progetti saranno selezionati da una Commissione tecnica indipendente nominata dal Consiglio Direttivo del CSVSN che valuterà, </w:t>
      </w:r>
      <w:r w:rsidRPr="0084131D">
        <w:rPr>
          <w:rFonts w:ascii="Century Gothic" w:hAnsi="Century Gothic"/>
          <w:b/>
          <w:bCs/>
          <w:color w:val="58595B"/>
          <w:sz w:val="18"/>
          <w:szCs w:val="18"/>
        </w:rPr>
        <w:t>a suo insindacabile giudizio</w:t>
      </w:r>
      <w:r w:rsidRPr="0084131D">
        <w:rPr>
          <w:rFonts w:ascii="Century Gothic" w:hAnsi="Century Gothic"/>
          <w:color w:val="58595B"/>
          <w:sz w:val="18"/>
          <w:szCs w:val="18"/>
        </w:rPr>
        <w:t>, l’ammissibilità dei progetti.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I progetti saranno valutati sulla base di una graduatoria stilata secondo i seguenti criteri:</w:t>
      </w:r>
    </w:p>
    <w:p w:rsidR="00882DD0" w:rsidRPr="0084131D"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84131D">
        <w:rPr>
          <w:rFonts w:ascii="Century Gothic" w:hAnsi="Century Gothic"/>
          <w:b/>
          <w:bCs/>
          <w:color w:val="58595B"/>
          <w:sz w:val="18"/>
          <w:szCs w:val="18"/>
        </w:rPr>
        <w:t>1. Congruenza metodologica 0 - 15 punti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Coerenza tra motivazioni, fabbisogni formativi, azioni, metodo ed organizzazione. Saranno valutate inoltre le priorità, la qualità e la fattibilità delle proposte.</w:t>
      </w:r>
    </w:p>
    <w:p w:rsidR="00882DD0" w:rsidRPr="0084131D"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84131D">
        <w:rPr>
          <w:rFonts w:ascii="Century Gothic" w:hAnsi="Century Gothic"/>
          <w:b/>
          <w:bCs/>
          <w:color w:val="58595B"/>
          <w:sz w:val="18"/>
          <w:szCs w:val="18"/>
        </w:rPr>
        <w:t>2. Innovazione 0 - 20 punti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Si chiede di evidenziare gli aspetti innovativi dei contenuti e delle azioni individuate, le strategie utilizzate e la metodologia selezionata. La valenza innovativa del progetto sarà valutata rispetto al contesto territoriale, la tipologia di intervento rapportata all’attività ordinaria e alla storia dell’</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w:t>
      </w:r>
    </w:p>
    <w:p w:rsidR="00882DD0" w:rsidRPr="0084131D"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84131D">
        <w:rPr>
          <w:rFonts w:ascii="Century Gothic" w:hAnsi="Century Gothic"/>
          <w:b/>
          <w:bCs/>
          <w:color w:val="58595B"/>
          <w:sz w:val="18"/>
          <w:szCs w:val="18"/>
        </w:rPr>
        <w:t>3. Collaborazioni 0 - 20 punti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 xml:space="preserve">La collaborazione fattiva e certificata prioritariamente con Istituzioni scolastiche e, poi, con </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altre Associazioni diverse, Enti Locali, Aziende Sanitarie, Organizzazioni non profit ed Aziende private.</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Saranno valutate esclusivamente le lettere di impegno formale indicanti la natura della collaborazione, il contributo organizzativo, le competenze, il referente ed il ruolo dei partner nel progetto.</w:t>
      </w:r>
    </w:p>
    <w:p w:rsidR="00882DD0" w:rsidRPr="0084131D"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84131D">
        <w:rPr>
          <w:rFonts w:ascii="Century Gothic" w:hAnsi="Century Gothic"/>
          <w:b/>
          <w:bCs/>
          <w:color w:val="58595B"/>
          <w:sz w:val="18"/>
          <w:szCs w:val="18"/>
        </w:rPr>
        <w:t>4. Professionalità dei formatori 0 - 15 punti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Qualità e professionalità dei formatori con riferimento alla loro esperienza documentata dal curriculum e/o il profilo professionale allegato.</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Il punteggio massimo sarà attribuito in presenza di professionalità documentata e dichiarazione di gratuità della prestazione.</w:t>
      </w:r>
    </w:p>
    <w:p w:rsidR="00882DD0" w:rsidRPr="0084131D"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84131D">
        <w:rPr>
          <w:rFonts w:ascii="Century Gothic" w:hAnsi="Century Gothic"/>
          <w:b/>
          <w:bCs/>
          <w:color w:val="58595B"/>
          <w:sz w:val="18"/>
          <w:szCs w:val="18"/>
        </w:rPr>
        <w:t>5. Monitoraggio e Valutazione 0 - 15 punti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Individuazione del sistema di valutazione: gli elementi e i parametri che descrivono l’efficacia, la previsione dei risultati, le modalità di controllo e di monitoraggio, al fine di realizzare la valutazione finale del progetto.</w:t>
      </w:r>
    </w:p>
    <w:p w:rsidR="00882DD0" w:rsidRPr="0084131D"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84131D">
        <w:rPr>
          <w:rFonts w:ascii="Century Gothic" w:hAnsi="Century Gothic"/>
          <w:b/>
          <w:bCs/>
          <w:color w:val="58595B"/>
          <w:sz w:val="18"/>
          <w:szCs w:val="18"/>
        </w:rPr>
        <w:t>6. Coerenza dei costi 0 - 15 punti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lastRenderedPageBreak/>
        <w:t>Rapporto costi/risultati attesi, coerenza dei contenuti con i costi presentati e le risorse raccolte dall’</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entità e qualità dell’eventuale co-finanziamento, ottimizzazione delle risorse, trasparenza e analisi del bilancio preventivo.</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58595B"/>
          <w:sz w:val="18"/>
          <w:szCs w:val="18"/>
        </w:rPr>
        <w:t xml:space="preserve">Il CSVSN si riserva la pubblicazione sul proprio sito internet dell’elenco dei progetti approvati e degli </w:t>
      </w:r>
      <w:proofErr w:type="spellStart"/>
      <w:r w:rsidRPr="0084131D">
        <w:rPr>
          <w:rFonts w:ascii="Century Gothic" w:hAnsi="Century Gothic"/>
          <w:b/>
          <w:bCs/>
          <w:color w:val="58595B"/>
          <w:sz w:val="18"/>
          <w:szCs w:val="18"/>
        </w:rPr>
        <w:t>abstract</w:t>
      </w:r>
      <w:proofErr w:type="spellEnd"/>
      <w:r w:rsidRPr="0084131D">
        <w:rPr>
          <w:rFonts w:ascii="Century Gothic" w:hAnsi="Century Gothic"/>
          <w:color w:val="58595B"/>
          <w:sz w:val="18"/>
          <w:szCs w:val="18"/>
        </w:rPr>
        <w:t>.</w:t>
      </w:r>
    </w:p>
    <w:p w:rsidR="00882DD0" w:rsidRPr="0084131D" w:rsidRDefault="00882DD0" w:rsidP="00882DD0">
      <w:pPr>
        <w:autoSpaceDE w:val="0"/>
        <w:autoSpaceDN w:val="0"/>
        <w:adjustRightInd w:val="0"/>
        <w:spacing w:line="240" w:lineRule="auto"/>
        <w:jc w:val="both"/>
        <w:rPr>
          <w:rFonts w:ascii="Century Gothic" w:hAnsi="Century Gothic"/>
          <w:b/>
          <w:bCs/>
          <w:color w:val="39AEB4"/>
          <w:sz w:val="18"/>
          <w:szCs w:val="18"/>
        </w:rPr>
      </w:pPr>
      <w:r>
        <w:rPr>
          <w:rFonts w:ascii="Century Gothic" w:hAnsi="Century Gothic"/>
          <w:b/>
          <w:bCs/>
          <w:color w:val="39AEB4"/>
          <w:sz w:val="18"/>
          <w:szCs w:val="18"/>
        </w:rPr>
        <w:br/>
      </w:r>
      <w:r w:rsidRPr="0084131D">
        <w:rPr>
          <w:rFonts w:ascii="Century Gothic" w:hAnsi="Century Gothic"/>
          <w:b/>
          <w:bCs/>
          <w:color w:val="39AEB4"/>
          <w:sz w:val="18"/>
          <w:szCs w:val="18"/>
        </w:rPr>
        <w:t>7 PRIORITÀ</w:t>
      </w:r>
    </w:p>
    <w:p w:rsidR="00882DD0" w:rsidRPr="009D679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9D679E">
        <w:rPr>
          <w:rFonts w:ascii="Century Gothic" w:hAnsi="Century Gothic"/>
          <w:color w:val="58595B"/>
          <w:sz w:val="18"/>
          <w:szCs w:val="18"/>
        </w:rPr>
        <w:t xml:space="preserve">In caso di parità di punteggio assegnato, sarà data priorità alle </w:t>
      </w:r>
      <w:proofErr w:type="spellStart"/>
      <w:r w:rsidRPr="009D679E">
        <w:rPr>
          <w:rFonts w:ascii="Century Gothic" w:hAnsi="Century Gothic"/>
          <w:color w:val="58595B"/>
          <w:sz w:val="18"/>
          <w:szCs w:val="18"/>
        </w:rPr>
        <w:t>OdV</w:t>
      </w:r>
      <w:proofErr w:type="spellEnd"/>
      <w:r w:rsidRPr="009D679E">
        <w:rPr>
          <w:rFonts w:ascii="Century Gothic" w:hAnsi="Century Gothic"/>
          <w:color w:val="58595B"/>
          <w:sz w:val="18"/>
          <w:szCs w:val="18"/>
        </w:rPr>
        <w:t xml:space="preserve"> che:</w:t>
      </w:r>
    </w:p>
    <w:p w:rsidR="00882DD0" w:rsidRPr="009D679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9D679E">
        <w:rPr>
          <w:rFonts w:ascii="Century Gothic" w:hAnsi="Century Gothic"/>
          <w:b/>
          <w:bCs/>
          <w:color w:val="39AEB4"/>
          <w:sz w:val="18"/>
          <w:szCs w:val="18"/>
        </w:rPr>
        <w:t>•</w:t>
      </w:r>
      <w:r>
        <w:rPr>
          <w:rFonts w:ascii="Century Gothic" w:hAnsi="Century Gothic"/>
          <w:color w:val="58595B"/>
          <w:sz w:val="18"/>
          <w:szCs w:val="18"/>
        </w:rPr>
        <w:t xml:space="preserve"> </w:t>
      </w:r>
      <w:r w:rsidRPr="009D679E">
        <w:rPr>
          <w:rFonts w:ascii="Century Gothic" w:hAnsi="Century Gothic"/>
          <w:color w:val="58595B"/>
          <w:sz w:val="18"/>
          <w:szCs w:val="18"/>
        </w:rPr>
        <w:t xml:space="preserve">prevedono azioni in collaborazione con scuole; </w:t>
      </w:r>
    </w:p>
    <w:p w:rsidR="00882DD0" w:rsidRPr="009D679E"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9D679E">
        <w:rPr>
          <w:rFonts w:ascii="Century Gothic" w:hAnsi="Century Gothic"/>
          <w:b/>
          <w:bCs/>
          <w:color w:val="39AEB4"/>
          <w:sz w:val="18"/>
          <w:szCs w:val="18"/>
        </w:rPr>
        <w:t>•</w:t>
      </w:r>
      <w:r>
        <w:rPr>
          <w:rFonts w:ascii="Century Gothic" w:hAnsi="Century Gothic"/>
          <w:color w:val="58595B"/>
          <w:sz w:val="18"/>
          <w:szCs w:val="18"/>
        </w:rPr>
        <w:t xml:space="preserve"> </w:t>
      </w:r>
      <w:r w:rsidRPr="009D679E">
        <w:rPr>
          <w:rFonts w:ascii="Century Gothic" w:hAnsi="Century Gothic"/>
          <w:color w:val="58595B"/>
          <w:sz w:val="18"/>
          <w:szCs w:val="18"/>
        </w:rPr>
        <w:t xml:space="preserve">prevedono azioni rivolte alla ricerca di nuovi volontari; </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9D679E">
        <w:rPr>
          <w:rFonts w:ascii="Century Gothic" w:hAnsi="Century Gothic"/>
          <w:b/>
          <w:bCs/>
          <w:color w:val="39AEB4"/>
          <w:sz w:val="18"/>
          <w:szCs w:val="18"/>
        </w:rPr>
        <w:t>•</w:t>
      </w:r>
      <w:r>
        <w:rPr>
          <w:rFonts w:ascii="Century Gothic" w:hAnsi="Century Gothic"/>
          <w:color w:val="58595B"/>
          <w:sz w:val="18"/>
          <w:szCs w:val="18"/>
        </w:rPr>
        <w:t xml:space="preserve"> </w:t>
      </w:r>
      <w:r w:rsidRPr="009D679E">
        <w:rPr>
          <w:rFonts w:ascii="Century Gothic" w:hAnsi="Century Gothic"/>
          <w:color w:val="58595B"/>
          <w:sz w:val="18"/>
          <w:szCs w:val="18"/>
        </w:rPr>
        <w:t>prevedono il partenariato fra associazioni, enti e organizzazioni diverse.</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p>
    <w:p w:rsidR="00882DD0" w:rsidRPr="0084131D" w:rsidRDefault="00882DD0" w:rsidP="00882DD0">
      <w:pPr>
        <w:autoSpaceDE w:val="0"/>
        <w:autoSpaceDN w:val="0"/>
        <w:adjustRightInd w:val="0"/>
        <w:spacing w:line="240" w:lineRule="auto"/>
        <w:jc w:val="both"/>
        <w:rPr>
          <w:rFonts w:ascii="Century Gothic" w:hAnsi="Century Gothic"/>
          <w:b/>
          <w:bCs/>
          <w:color w:val="39AEB4"/>
          <w:sz w:val="18"/>
          <w:szCs w:val="18"/>
        </w:rPr>
      </w:pPr>
      <w:r w:rsidRPr="0084131D">
        <w:rPr>
          <w:rFonts w:ascii="Century Gothic" w:hAnsi="Century Gothic"/>
          <w:b/>
          <w:bCs/>
          <w:color w:val="39AEB4"/>
          <w:sz w:val="18"/>
          <w:szCs w:val="18"/>
        </w:rPr>
        <w:t>8 COPERTURA DEI COSTI D</w:t>
      </w:r>
      <w:r>
        <w:rPr>
          <w:rFonts w:ascii="Century Gothic" w:hAnsi="Century Gothic"/>
          <w:b/>
          <w:bCs/>
          <w:color w:val="39AEB4"/>
          <w:sz w:val="18"/>
          <w:szCs w:val="18"/>
        </w:rPr>
        <w:t>EL</w:t>
      </w:r>
      <w:r w:rsidRPr="0084131D">
        <w:rPr>
          <w:rFonts w:ascii="Century Gothic" w:hAnsi="Century Gothic"/>
          <w:b/>
          <w:bCs/>
          <w:color w:val="39AEB4"/>
          <w:sz w:val="18"/>
          <w:szCs w:val="18"/>
        </w:rPr>
        <w:t xml:space="preserve"> PROGETTO</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 xml:space="preserve">Il CSVSN prevede di coprire i costi per ogni progetto approvato fino </w:t>
      </w:r>
      <w:r w:rsidRPr="0084131D">
        <w:rPr>
          <w:rFonts w:ascii="Century Gothic" w:hAnsi="Century Gothic"/>
          <w:b/>
          <w:bCs/>
          <w:color w:val="58595B"/>
          <w:sz w:val="18"/>
          <w:szCs w:val="18"/>
        </w:rPr>
        <w:t xml:space="preserve">ad un massimo del 100% del budget </w:t>
      </w:r>
      <w:r w:rsidRPr="0084131D">
        <w:rPr>
          <w:rFonts w:ascii="Century Gothic" w:hAnsi="Century Gothic"/>
          <w:color w:val="58595B"/>
          <w:sz w:val="18"/>
          <w:szCs w:val="18"/>
        </w:rPr>
        <w:t>di previsione del progetto; la percentuale di copertura dei costi sarà calcolata sulla base del numero dei progetti ritenuti ammissibili e della graduatoria.</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58595B"/>
          <w:sz w:val="18"/>
          <w:szCs w:val="18"/>
        </w:rPr>
        <w:t>La copertura dei costi non potrà, comunque, essere superiore a € 2.400,00. Non saranno ammessi i progetti con una valutazione inferiore a 60 punti su 100</w:t>
      </w:r>
      <w:r w:rsidRPr="0084131D">
        <w:rPr>
          <w:rFonts w:ascii="Century Gothic" w:hAnsi="Century Gothic"/>
          <w:color w:val="58595B"/>
          <w:sz w:val="18"/>
          <w:szCs w:val="18"/>
        </w:rPr>
        <w:t>.</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Il CSVSN si riserva il diritto di ridurre la copertura dei costi per quote inferiori a quelle richieste, previa rimodulazione quantitativa e proporzionale del progetto.</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Non saranno riconosciute spese non previste rispetto a quelle preventivate nel budget di progetto e approvate dal CSVSN.</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58595B"/>
          <w:sz w:val="18"/>
          <w:szCs w:val="18"/>
        </w:rPr>
        <w:t>La copertura delle spese avverrà previa presentazione della rendicontazione</w:t>
      </w:r>
      <w:r w:rsidRPr="0084131D">
        <w:rPr>
          <w:rFonts w:ascii="Century Gothic" w:hAnsi="Century Gothic"/>
          <w:color w:val="58595B"/>
          <w:sz w:val="18"/>
          <w:szCs w:val="18"/>
        </w:rPr>
        <w:t>.</w:t>
      </w:r>
    </w:p>
    <w:p w:rsidR="00882DD0" w:rsidRPr="0084131D" w:rsidRDefault="00882DD0" w:rsidP="00882DD0">
      <w:pPr>
        <w:autoSpaceDE w:val="0"/>
        <w:autoSpaceDN w:val="0"/>
        <w:adjustRightInd w:val="0"/>
        <w:spacing w:line="240" w:lineRule="auto"/>
        <w:jc w:val="both"/>
        <w:rPr>
          <w:rFonts w:ascii="Century Gothic" w:hAnsi="Century Gothic"/>
          <w:b/>
          <w:bCs/>
          <w:color w:val="39AEB4"/>
          <w:sz w:val="18"/>
          <w:szCs w:val="18"/>
        </w:rPr>
      </w:pPr>
      <w:r>
        <w:rPr>
          <w:rFonts w:ascii="Century Gothic" w:hAnsi="Century Gothic"/>
          <w:b/>
          <w:bCs/>
          <w:color w:val="39AEB4"/>
          <w:sz w:val="18"/>
          <w:szCs w:val="18"/>
        </w:rPr>
        <w:br/>
      </w:r>
      <w:r w:rsidRPr="0084131D">
        <w:rPr>
          <w:rFonts w:ascii="Century Gothic" w:hAnsi="Century Gothic"/>
          <w:b/>
          <w:bCs/>
          <w:color w:val="39AEB4"/>
          <w:sz w:val="18"/>
          <w:szCs w:val="18"/>
        </w:rPr>
        <w:t>9 SPESE AMMISSIBILI</w:t>
      </w:r>
    </w:p>
    <w:p w:rsidR="00882DD0" w:rsidRPr="00066E1F"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066E1F">
        <w:rPr>
          <w:rFonts w:ascii="Century Gothic" w:hAnsi="Century Gothic"/>
          <w:b/>
          <w:bCs/>
          <w:color w:val="58595B"/>
          <w:sz w:val="18"/>
          <w:szCs w:val="18"/>
        </w:rPr>
        <w:t>Tutte le spese devono essere intestate al “Centro di Servizio al Volontariato San Nicola”. Le fatture devono essere emesse direttamente da chi ha prestato il servizio e/o ha ceduto i beni, non sono ammessi soggetti intermediari.</w:t>
      </w:r>
    </w:p>
    <w:p w:rsidR="00882DD0" w:rsidRPr="00066E1F" w:rsidRDefault="00882DD0" w:rsidP="00882DD0">
      <w:pPr>
        <w:keepLines/>
        <w:autoSpaceDE w:val="0"/>
        <w:autoSpaceDN w:val="0"/>
        <w:adjustRightInd w:val="0"/>
        <w:spacing w:line="240" w:lineRule="auto"/>
        <w:contextualSpacing/>
        <w:jc w:val="both"/>
        <w:rPr>
          <w:rFonts w:ascii="Century Gothic" w:hAnsi="Century Gothic"/>
          <w:bCs/>
          <w:color w:val="58595B"/>
          <w:sz w:val="18"/>
          <w:szCs w:val="18"/>
        </w:rPr>
      </w:pPr>
      <w:r w:rsidRPr="00066E1F">
        <w:rPr>
          <w:rFonts w:ascii="Century Gothic" w:hAnsi="Century Gothic"/>
          <w:bCs/>
          <w:color w:val="58595B"/>
          <w:sz w:val="18"/>
          <w:szCs w:val="18"/>
        </w:rPr>
        <w:t>Sono considerate spese ammissibili solo i costi sostenuti dall’</w:t>
      </w:r>
      <w:proofErr w:type="spellStart"/>
      <w:r w:rsidRPr="00066E1F">
        <w:rPr>
          <w:rFonts w:ascii="Century Gothic" w:hAnsi="Century Gothic"/>
          <w:bCs/>
          <w:color w:val="58595B"/>
          <w:sz w:val="18"/>
          <w:szCs w:val="18"/>
        </w:rPr>
        <w:t>OdV</w:t>
      </w:r>
      <w:proofErr w:type="spellEnd"/>
      <w:r w:rsidRPr="00066E1F">
        <w:rPr>
          <w:rFonts w:ascii="Century Gothic" w:hAnsi="Century Gothic"/>
          <w:bCs/>
          <w:color w:val="58595B"/>
          <w:sz w:val="18"/>
          <w:szCs w:val="18"/>
        </w:rPr>
        <w:t xml:space="preserve"> per la realizzazione del progetto. A titolo esemplificativo e non esaustivo si possono prevedere le seguenti tipologie di spese: produzione e riproduzione dei materiali, realizzazione di spese didattiche, video, pubblicizzazione, spese postali, rimborsi spese, affitto di spazi non altrimenti ottenibili, spese per noleggio di attrezzatura e strumentazione</w:t>
      </w:r>
      <w:r w:rsidRPr="00066E1F">
        <w:rPr>
          <w:rFonts w:ascii="Century Gothic" w:hAnsi="Century Gothic"/>
          <w:b/>
          <w:bCs/>
          <w:color w:val="58595B"/>
          <w:sz w:val="18"/>
          <w:szCs w:val="18"/>
        </w:rPr>
        <w:t xml:space="preserve"> (non superiore al 5% dell’importo approvato)</w:t>
      </w:r>
      <w:r w:rsidRPr="00066E1F">
        <w:rPr>
          <w:rFonts w:ascii="Century Gothic" w:hAnsi="Century Gothic"/>
          <w:bCs/>
          <w:color w:val="58595B"/>
          <w:sz w:val="18"/>
          <w:szCs w:val="18"/>
        </w:rPr>
        <w:t>.</w:t>
      </w:r>
      <w:r w:rsidRPr="00066E1F">
        <w:rPr>
          <w:rFonts w:ascii="Century Gothic" w:hAnsi="Century Gothic"/>
          <w:b/>
          <w:bCs/>
          <w:color w:val="58595B"/>
          <w:sz w:val="18"/>
          <w:szCs w:val="18"/>
        </w:rPr>
        <w:t xml:space="preserve"> </w:t>
      </w:r>
      <w:r w:rsidRPr="00066E1F">
        <w:rPr>
          <w:rFonts w:ascii="Century Gothic" w:hAnsi="Century Gothic"/>
          <w:bCs/>
          <w:color w:val="58595B"/>
          <w:sz w:val="18"/>
          <w:szCs w:val="18"/>
        </w:rPr>
        <w:t xml:space="preserve">I costi relativi al personale docente vanno documentati con </w:t>
      </w:r>
      <w:proofErr w:type="spellStart"/>
      <w:r w:rsidRPr="00066E1F">
        <w:rPr>
          <w:rFonts w:ascii="Century Gothic" w:hAnsi="Century Gothic"/>
          <w:bCs/>
          <w:color w:val="58595B"/>
          <w:sz w:val="18"/>
          <w:szCs w:val="18"/>
        </w:rPr>
        <w:t>curricula</w:t>
      </w:r>
      <w:proofErr w:type="spellEnd"/>
      <w:r w:rsidRPr="00066E1F">
        <w:rPr>
          <w:rFonts w:ascii="Century Gothic" w:hAnsi="Century Gothic"/>
          <w:bCs/>
          <w:color w:val="58595B"/>
          <w:sz w:val="18"/>
          <w:szCs w:val="18"/>
        </w:rPr>
        <w:t xml:space="preserve"> e profili professionali, giustificati mediante la compilazione e sottoscrizione dei fogli firma delle presenze e non potranno superare i seguenti parametri:</w:t>
      </w:r>
    </w:p>
    <w:p w:rsidR="00882DD0" w:rsidRPr="00066E1F"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066E1F">
        <w:rPr>
          <w:rFonts w:ascii="Century Gothic" w:hAnsi="Century Gothic"/>
          <w:b/>
          <w:bCs/>
          <w:color w:val="58595B"/>
          <w:sz w:val="18"/>
          <w:szCs w:val="18"/>
        </w:rPr>
        <w:t xml:space="preserve">Fascia A: </w:t>
      </w:r>
      <w:r w:rsidRPr="00D07914">
        <w:rPr>
          <w:rFonts w:ascii="Century Gothic" w:hAnsi="Century Gothic"/>
          <w:bCs/>
          <w:color w:val="58595B"/>
          <w:sz w:val="18"/>
          <w:szCs w:val="18"/>
        </w:rPr>
        <w:t>docenti universitari e persone esperte del settore con almeno 10 anni di esperienza,</w:t>
      </w:r>
      <w:r w:rsidRPr="00066E1F">
        <w:rPr>
          <w:rFonts w:ascii="Century Gothic" w:hAnsi="Century Gothic"/>
          <w:b/>
          <w:bCs/>
          <w:color w:val="58595B"/>
          <w:sz w:val="18"/>
          <w:szCs w:val="18"/>
        </w:rPr>
        <w:t xml:space="preserve"> massimo € 85,00 orarie + Iva ove dovuta;</w:t>
      </w:r>
    </w:p>
    <w:p w:rsidR="00882DD0" w:rsidRPr="00066E1F"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066E1F">
        <w:rPr>
          <w:rFonts w:ascii="Century Gothic" w:hAnsi="Century Gothic"/>
          <w:b/>
          <w:bCs/>
          <w:color w:val="58595B"/>
          <w:sz w:val="18"/>
          <w:szCs w:val="18"/>
        </w:rPr>
        <w:t xml:space="preserve">Fascia B: </w:t>
      </w:r>
      <w:r w:rsidRPr="00D07914">
        <w:rPr>
          <w:rFonts w:ascii="Century Gothic" w:hAnsi="Century Gothic"/>
          <w:bCs/>
          <w:color w:val="58595B"/>
          <w:sz w:val="18"/>
          <w:szCs w:val="18"/>
        </w:rPr>
        <w:t>laureati da almeno 5 anni o persone esperte del settore con almeno 3 anni di esperienza,</w:t>
      </w:r>
      <w:r w:rsidRPr="00066E1F">
        <w:rPr>
          <w:rFonts w:ascii="Century Gothic" w:hAnsi="Century Gothic"/>
          <w:b/>
          <w:bCs/>
          <w:color w:val="58595B"/>
          <w:sz w:val="18"/>
          <w:szCs w:val="18"/>
        </w:rPr>
        <w:t xml:space="preserve"> massimo € 55,00 orarie + Iva ove dovuta;</w:t>
      </w:r>
    </w:p>
    <w:p w:rsidR="00882DD0" w:rsidRPr="00066E1F"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066E1F">
        <w:rPr>
          <w:rFonts w:ascii="Century Gothic" w:hAnsi="Century Gothic"/>
          <w:b/>
          <w:bCs/>
          <w:color w:val="58595B"/>
          <w:sz w:val="18"/>
          <w:szCs w:val="18"/>
        </w:rPr>
        <w:t xml:space="preserve">Fascia C: </w:t>
      </w:r>
      <w:r w:rsidRPr="00D07914">
        <w:rPr>
          <w:rFonts w:ascii="Century Gothic" w:hAnsi="Century Gothic"/>
          <w:bCs/>
          <w:color w:val="58595B"/>
          <w:sz w:val="18"/>
          <w:szCs w:val="18"/>
        </w:rPr>
        <w:t>altri,</w:t>
      </w:r>
      <w:r w:rsidRPr="00066E1F">
        <w:rPr>
          <w:rFonts w:ascii="Century Gothic" w:hAnsi="Century Gothic"/>
          <w:b/>
          <w:bCs/>
          <w:color w:val="58595B"/>
          <w:sz w:val="18"/>
          <w:szCs w:val="18"/>
        </w:rPr>
        <w:t xml:space="preserve"> massimo € 40,00 orarie + Iva ove dovuta.</w:t>
      </w:r>
    </w:p>
    <w:p w:rsidR="00882DD0" w:rsidRPr="00097CEB" w:rsidRDefault="00882DD0" w:rsidP="00882DD0">
      <w:pPr>
        <w:keepLines/>
        <w:autoSpaceDE w:val="0"/>
        <w:autoSpaceDN w:val="0"/>
        <w:adjustRightInd w:val="0"/>
        <w:spacing w:line="240" w:lineRule="auto"/>
        <w:contextualSpacing/>
        <w:jc w:val="both"/>
        <w:rPr>
          <w:rFonts w:ascii="Century Gothic" w:hAnsi="Century Gothic"/>
          <w:bCs/>
          <w:color w:val="58595B"/>
          <w:sz w:val="18"/>
          <w:szCs w:val="18"/>
        </w:rPr>
      </w:pPr>
      <w:r w:rsidRPr="00097CEB">
        <w:rPr>
          <w:rFonts w:ascii="Century Gothic" w:hAnsi="Century Gothic"/>
          <w:bCs/>
          <w:color w:val="58595B"/>
          <w:sz w:val="18"/>
          <w:szCs w:val="18"/>
        </w:rPr>
        <w:t xml:space="preserve">La quota oraria per tutor, coordinatori e comunque figure lavorative secondarie, non formatori/docenti non deve superare il limite di </w:t>
      </w:r>
      <w:r w:rsidRPr="00097CEB">
        <w:rPr>
          <w:rFonts w:ascii="Century Gothic" w:hAnsi="Century Gothic"/>
          <w:b/>
          <w:bCs/>
          <w:color w:val="58595B"/>
          <w:sz w:val="18"/>
          <w:szCs w:val="18"/>
        </w:rPr>
        <w:t>€ 20,00</w:t>
      </w:r>
      <w:r w:rsidRPr="00097CEB">
        <w:rPr>
          <w:rFonts w:ascii="Century Gothic" w:hAnsi="Century Gothic"/>
          <w:bCs/>
          <w:color w:val="58595B"/>
          <w:sz w:val="18"/>
          <w:szCs w:val="18"/>
        </w:rPr>
        <w:t xml:space="preserve"> lorde l’ora, per un massimo di </w:t>
      </w:r>
      <w:r w:rsidRPr="00097CEB">
        <w:rPr>
          <w:rFonts w:ascii="Century Gothic" w:hAnsi="Century Gothic"/>
          <w:b/>
          <w:bCs/>
          <w:color w:val="58595B"/>
          <w:sz w:val="18"/>
          <w:szCs w:val="18"/>
        </w:rPr>
        <w:t>€ 400,00</w:t>
      </w:r>
      <w:r w:rsidRPr="00097CEB">
        <w:rPr>
          <w:rFonts w:ascii="Century Gothic" w:hAnsi="Century Gothic"/>
          <w:bCs/>
          <w:color w:val="58595B"/>
          <w:sz w:val="18"/>
          <w:szCs w:val="18"/>
        </w:rPr>
        <w:t xml:space="preserve"> per il tutor e di </w:t>
      </w:r>
      <w:r w:rsidRPr="00097CEB">
        <w:rPr>
          <w:rFonts w:ascii="Century Gothic" w:hAnsi="Century Gothic"/>
          <w:b/>
          <w:bCs/>
          <w:color w:val="58595B"/>
          <w:sz w:val="18"/>
          <w:szCs w:val="18"/>
        </w:rPr>
        <w:t>€ 200,00</w:t>
      </w:r>
      <w:r w:rsidRPr="00097CEB">
        <w:rPr>
          <w:rFonts w:ascii="Century Gothic" w:hAnsi="Century Gothic"/>
          <w:bCs/>
          <w:color w:val="58595B"/>
          <w:sz w:val="18"/>
          <w:szCs w:val="18"/>
        </w:rPr>
        <w:t xml:space="preserve"> per il coordinatore e figure secondarie.</w:t>
      </w:r>
    </w:p>
    <w:p w:rsidR="00882DD0" w:rsidRPr="0072583F"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rPr>
      </w:pPr>
      <w:r w:rsidRPr="00097CEB">
        <w:rPr>
          <w:rFonts w:ascii="Century Gothic" w:hAnsi="Century Gothic"/>
          <w:bCs/>
          <w:color w:val="58595B"/>
          <w:sz w:val="18"/>
          <w:szCs w:val="18"/>
        </w:rPr>
        <w:t>Il legale rappresentante dell’</w:t>
      </w:r>
      <w:proofErr w:type="spellStart"/>
      <w:r w:rsidRPr="00097CEB">
        <w:rPr>
          <w:rFonts w:ascii="Century Gothic" w:hAnsi="Century Gothic"/>
          <w:bCs/>
          <w:color w:val="58595B"/>
          <w:sz w:val="18"/>
          <w:szCs w:val="18"/>
        </w:rPr>
        <w:t>OdV</w:t>
      </w:r>
      <w:proofErr w:type="spellEnd"/>
      <w:r w:rsidRPr="00097CEB">
        <w:rPr>
          <w:rFonts w:ascii="Century Gothic" w:hAnsi="Century Gothic"/>
          <w:bCs/>
          <w:color w:val="58595B"/>
          <w:sz w:val="18"/>
          <w:szCs w:val="18"/>
        </w:rPr>
        <w:t xml:space="preserve"> deve rilasciare una dichiarazione in cui evidenzia che </w:t>
      </w:r>
      <w:r w:rsidRPr="0072583F">
        <w:rPr>
          <w:rFonts w:ascii="Century Gothic" w:hAnsi="Century Gothic"/>
          <w:b/>
          <w:bCs/>
          <w:color w:val="58595B"/>
          <w:sz w:val="18"/>
          <w:szCs w:val="18"/>
        </w:rPr>
        <w:t>i prestatori di lavoro remunerati non risultano essere soci volontari dell’</w:t>
      </w:r>
      <w:proofErr w:type="spellStart"/>
      <w:r w:rsidRPr="0072583F">
        <w:rPr>
          <w:rFonts w:ascii="Century Gothic" w:hAnsi="Century Gothic"/>
          <w:b/>
          <w:bCs/>
          <w:color w:val="58595B"/>
          <w:sz w:val="18"/>
          <w:szCs w:val="18"/>
        </w:rPr>
        <w:t>OdV</w:t>
      </w:r>
      <w:proofErr w:type="spellEnd"/>
      <w:r w:rsidRPr="0072583F">
        <w:rPr>
          <w:rFonts w:ascii="Century Gothic" w:hAnsi="Century Gothic"/>
          <w:b/>
          <w:bCs/>
          <w:color w:val="58595B"/>
          <w:sz w:val="18"/>
          <w:szCs w:val="18"/>
        </w:rPr>
        <w:t>.</w:t>
      </w:r>
    </w:p>
    <w:p w:rsidR="00882DD0" w:rsidRPr="00097CEB" w:rsidRDefault="00882DD0" w:rsidP="00882DD0">
      <w:pPr>
        <w:keepLines/>
        <w:autoSpaceDE w:val="0"/>
        <w:autoSpaceDN w:val="0"/>
        <w:adjustRightInd w:val="0"/>
        <w:spacing w:line="240" w:lineRule="auto"/>
        <w:contextualSpacing/>
        <w:jc w:val="both"/>
        <w:rPr>
          <w:rFonts w:ascii="Century Gothic" w:hAnsi="Century Gothic"/>
          <w:bCs/>
          <w:color w:val="58595B"/>
          <w:sz w:val="18"/>
          <w:szCs w:val="18"/>
        </w:rPr>
      </w:pPr>
      <w:r w:rsidRPr="0072583F">
        <w:rPr>
          <w:rFonts w:ascii="Century Gothic" w:hAnsi="Century Gothic"/>
          <w:b/>
          <w:bCs/>
          <w:color w:val="58595B"/>
          <w:sz w:val="18"/>
          <w:szCs w:val="18"/>
        </w:rPr>
        <w:t>Le spese forfetarie non documentabili</w:t>
      </w:r>
      <w:r w:rsidRPr="00097CEB">
        <w:rPr>
          <w:rFonts w:ascii="Century Gothic" w:hAnsi="Century Gothic"/>
          <w:bCs/>
          <w:color w:val="58595B"/>
          <w:sz w:val="18"/>
          <w:szCs w:val="18"/>
        </w:rPr>
        <w:t xml:space="preserve"> (spese postali, telefono, fax, scontrini fiscali, ecc.) </w:t>
      </w:r>
      <w:r w:rsidRPr="0072583F">
        <w:rPr>
          <w:rFonts w:ascii="Century Gothic" w:hAnsi="Century Gothic"/>
          <w:b/>
          <w:bCs/>
          <w:color w:val="58595B"/>
          <w:sz w:val="18"/>
          <w:szCs w:val="18"/>
        </w:rPr>
        <w:t>sono rimborsate, fino ad un importo massimo pari al 4% del costo complessivo,</w:t>
      </w:r>
      <w:r w:rsidRPr="00097CEB">
        <w:rPr>
          <w:rFonts w:ascii="Century Gothic" w:hAnsi="Century Gothic"/>
          <w:bCs/>
          <w:color w:val="58595B"/>
          <w:sz w:val="18"/>
          <w:szCs w:val="18"/>
        </w:rPr>
        <w:t xml:space="preserve"> previa dichiarazione sostitutiva resa dal legale rappresentante dell’</w:t>
      </w:r>
      <w:proofErr w:type="spellStart"/>
      <w:r w:rsidRPr="00097CEB">
        <w:rPr>
          <w:rFonts w:ascii="Century Gothic" w:hAnsi="Century Gothic"/>
          <w:bCs/>
          <w:color w:val="58595B"/>
          <w:sz w:val="18"/>
          <w:szCs w:val="18"/>
        </w:rPr>
        <w:t>OdV</w:t>
      </w:r>
      <w:proofErr w:type="spellEnd"/>
      <w:r w:rsidRPr="00097CEB">
        <w:rPr>
          <w:rFonts w:ascii="Century Gothic" w:hAnsi="Century Gothic"/>
          <w:bCs/>
          <w:color w:val="58595B"/>
          <w:sz w:val="18"/>
          <w:szCs w:val="18"/>
        </w:rPr>
        <w:t>.</w:t>
      </w:r>
    </w:p>
    <w:p w:rsidR="00882DD0" w:rsidRPr="00097CEB" w:rsidRDefault="00882DD0" w:rsidP="00882DD0">
      <w:pPr>
        <w:keepLines/>
        <w:autoSpaceDE w:val="0"/>
        <w:autoSpaceDN w:val="0"/>
        <w:adjustRightInd w:val="0"/>
        <w:spacing w:line="240" w:lineRule="auto"/>
        <w:contextualSpacing/>
        <w:jc w:val="both"/>
        <w:rPr>
          <w:rFonts w:ascii="Century Gothic" w:hAnsi="Century Gothic"/>
          <w:bCs/>
          <w:color w:val="58595B"/>
          <w:sz w:val="18"/>
          <w:szCs w:val="18"/>
        </w:rPr>
      </w:pPr>
      <w:r w:rsidRPr="00097CEB">
        <w:rPr>
          <w:rFonts w:ascii="Century Gothic" w:hAnsi="Century Gothic"/>
          <w:bCs/>
          <w:color w:val="58595B"/>
          <w:sz w:val="18"/>
          <w:szCs w:val="18"/>
        </w:rPr>
        <w:t>Gli oneri assicurativi riferiti al progetto, sono a carico del CSVSN; l’</w:t>
      </w:r>
      <w:proofErr w:type="spellStart"/>
      <w:r w:rsidRPr="00097CEB">
        <w:rPr>
          <w:rFonts w:ascii="Century Gothic" w:hAnsi="Century Gothic"/>
          <w:bCs/>
          <w:color w:val="58595B"/>
          <w:sz w:val="18"/>
          <w:szCs w:val="18"/>
        </w:rPr>
        <w:t>OdV</w:t>
      </w:r>
      <w:proofErr w:type="spellEnd"/>
      <w:r w:rsidRPr="00097CEB">
        <w:rPr>
          <w:rFonts w:ascii="Century Gothic" w:hAnsi="Century Gothic"/>
          <w:bCs/>
          <w:color w:val="58595B"/>
          <w:sz w:val="18"/>
          <w:szCs w:val="18"/>
        </w:rPr>
        <w:t xml:space="preserve"> proponente deve comunicare sette giorni prima dell’avvio del progetto i nominativi dei partecipanti per consentire la regolarizzazione della copertura assicurativa.</w:t>
      </w:r>
    </w:p>
    <w:p w:rsidR="00882DD0" w:rsidRPr="00097CEB" w:rsidRDefault="00882DD0" w:rsidP="00882DD0">
      <w:pPr>
        <w:keepLines/>
        <w:autoSpaceDE w:val="0"/>
        <w:autoSpaceDN w:val="0"/>
        <w:adjustRightInd w:val="0"/>
        <w:spacing w:line="240" w:lineRule="auto"/>
        <w:contextualSpacing/>
        <w:jc w:val="both"/>
        <w:rPr>
          <w:rFonts w:ascii="Century Gothic" w:hAnsi="Century Gothic"/>
          <w:bCs/>
          <w:color w:val="58595B"/>
          <w:sz w:val="18"/>
          <w:szCs w:val="18"/>
        </w:rPr>
      </w:pPr>
      <w:r w:rsidRPr="00097CEB">
        <w:rPr>
          <w:rFonts w:ascii="Century Gothic" w:hAnsi="Century Gothic"/>
          <w:bCs/>
          <w:color w:val="58595B"/>
          <w:sz w:val="18"/>
          <w:szCs w:val="18"/>
        </w:rPr>
        <w:t>Saranno rimborsate solo le spese di viaggio, adeguatamente e analiticamente documentate, su richiesta da parte dell’interessato, nella misura del costo delle tariffe dei mezzi pubblici.</w:t>
      </w:r>
    </w:p>
    <w:p w:rsidR="00882DD0" w:rsidRDefault="00882DD0" w:rsidP="00882DD0">
      <w:pPr>
        <w:autoSpaceDE w:val="0"/>
        <w:autoSpaceDN w:val="0"/>
        <w:adjustRightInd w:val="0"/>
        <w:spacing w:line="240" w:lineRule="auto"/>
        <w:jc w:val="both"/>
        <w:rPr>
          <w:rFonts w:ascii="Century Gothic" w:hAnsi="Century Gothic"/>
          <w:b/>
          <w:bCs/>
          <w:color w:val="39AEB4"/>
          <w:sz w:val="18"/>
          <w:szCs w:val="18"/>
        </w:rPr>
      </w:pPr>
      <w:r>
        <w:rPr>
          <w:rFonts w:ascii="Century Gothic" w:hAnsi="Century Gothic"/>
          <w:b/>
          <w:bCs/>
          <w:color w:val="39AEB4"/>
          <w:sz w:val="18"/>
          <w:szCs w:val="18"/>
        </w:rPr>
        <w:br/>
      </w:r>
      <w:r w:rsidRPr="0084131D">
        <w:rPr>
          <w:rFonts w:ascii="Century Gothic" w:hAnsi="Century Gothic"/>
          <w:b/>
          <w:bCs/>
          <w:color w:val="39AEB4"/>
          <w:sz w:val="18"/>
          <w:szCs w:val="18"/>
        </w:rPr>
        <w:t>10 SPESE NON AMMISSIBILI</w:t>
      </w:r>
    </w:p>
    <w:p w:rsidR="00882DD0" w:rsidRPr="007E2845" w:rsidRDefault="00882DD0" w:rsidP="00882DD0">
      <w:pPr>
        <w:autoSpaceDE w:val="0"/>
        <w:autoSpaceDN w:val="0"/>
        <w:adjustRightInd w:val="0"/>
        <w:spacing w:line="240" w:lineRule="auto"/>
        <w:jc w:val="both"/>
        <w:rPr>
          <w:rFonts w:ascii="Century Gothic" w:hAnsi="Century Gothic"/>
          <w:b/>
          <w:bCs/>
          <w:color w:val="58595B"/>
          <w:sz w:val="18"/>
          <w:szCs w:val="18"/>
        </w:rPr>
      </w:pPr>
      <w:r w:rsidRPr="00A33A8E">
        <w:rPr>
          <w:rFonts w:ascii="Century Gothic" w:hAnsi="Century Gothic"/>
          <w:color w:val="58595B"/>
          <w:sz w:val="18"/>
          <w:szCs w:val="18"/>
        </w:rPr>
        <w:t>Le spese per l’attività ordinaria e il funzionamento dell’</w:t>
      </w:r>
      <w:proofErr w:type="spellStart"/>
      <w:r w:rsidRPr="00A33A8E">
        <w:rPr>
          <w:rFonts w:ascii="Century Gothic" w:hAnsi="Century Gothic"/>
          <w:color w:val="58595B"/>
          <w:sz w:val="18"/>
          <w:szCs w:val="18"/>
        </w:rPr>
        <w:t>OdV</w:t>
      </w:r>
      <w:proofErr w:type="spellEnd"/>
      <w:r w:rsidRPr="00A33A8E">
        <w:rPr>
          <w:rFonts w:ascii="Century Gothic" w:hAnsi="Century Gothic"/>
          <w:color w:val="58595B"/>
          <w:sz w:val="18"/>
          <w:szCs w:val="18"/>
        </w:rPr>
        <w:t xml:space="preserve"> non sono ammissibili: affitto della sede, spese telefoniche generali, cancelleria, segreteria, ecc., i costi della progettazione, spese non documentate o documentate in modo generico, “spese generali”, acquisto o ristrutturazione di immobili, spese di viaggio collettivo, rinfreschi, acquisti di generi alimentari e vestiario non congrue ed adeguatamente giustificate. Non sono ammesse le spese di assicurazione per l’attività ordinaria dell’</w:t>
      </w:r>
      <w:proofErr w:type="spellStart"/>
      <w:r w:rsidRPr="00A33A8E">
        <w:rPr>
          <w:rFonts w:ascii="Century Gothic" w:hAnsi="Century Gothic"/>
          <w:color w:val="58595B"/>
          <w:sz w:val="18"/>
          <w:szCs w:val="18"/>
        </w:rPr>
        <w:t>OdV</w:t>
      </w:r>
      <w:proofErr w:type="spellEnd"/>
      <w:r w:rsidRPr="00A33A8E">
        <w:rPr>
          <w:rFonts w:ascii="Century Gothic" w:hAnsi="Century Gothic"/>
          <w:color w:val="58595B"/>
          <w:sz w:val="18"/>
          <w:szCs w:val="18"/>
        </w:rPr>
        <w:t>.</w:t>
      </w:r>
      <w:r>
        <w:rPr>
          <w:rFonts w:ascii="Century Gothic" w:hAnsi="Century Gothic"/>
          <w:color w:val="58595B"/>
          <w:sz w:val="18"/>
          <w:szCs w:val="18"/>
        </w:rPr>
        <w:br/>
      </w:r>
      <w:r w:rsidRPr="00A33A8E">
        <w:rPr>
          <w:rFonts w:ascii="Century Gothic" w:hAnsi="Century Gothic"/>
          <w:b/>
          <w:bCs/>
          <w:color w:val="58595B"/>
          <w:sz w:val="18"/>
          <w:szCs w:val="18"/>
        </w:rPr>
        <w:t>Non sono consentite anticipazioni ai fornitori, salvo casi eventualmente autorizzati dal CSVSN previa presentazione per iscritto di richiesta dettagliatamente motivata.</w:t>
      </w:r>
    </w:p>
    <w:p w:rsidR="00882DD0" w:rsidRPr="0084131D" w:rsidRDefault="00882DD0" w:rsidP="00882DD0">
      <w:pPr>
        <w:autoSpaceDE w:val="0"/>
        <w:autoSpaceDN w:val="0"/>
        <w:adjustRightInd w:val="0"/>
        <w:spacing w:line="240" w:lineRule="auto"/>
        <w:jc w:val="both"/>
        <w:rPr>
          <w:rFonts w:ascii="Century Gothic" w:hAnsi="Century Gothic"/>
          <w:b/>
          <w:bCs/>
          <w:color w:val="39AEB4"/>
          <w:sz w:val="18"/>
          <w:szCs w:val="18"/>
        </w:rPr>
      </w:pPr>
      <w:r w:rsidRPr="0084131D">
        <w:rPr>
          <w:rFonts w:ascii="Century Gothic" w:hAnsi="Century Gothic"/>
          <w:b/>
          <w:bCs/>
          <w:color w:val="39AEB4"/>
          <w:sz w:val="18"/>
          <w:szCs w:val="18"/>
        </w:rPr>
        <w:lastRenderedPageBreak/>
        <w:t>11 RENDICONTAZIONE</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La rendicontazione dovrà contenere i seguenti documenti:</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39AEB4"/>
          <w:sz w:val="18"/>
          <w:szCs w:val="18"/>
        </w:rPr>
        <w:t xml:space="preserve">• </w:t>
      </w:r>
      <w:r w:rsidRPr="0084131D">
        <w:rPr>
          <w:rFonts w:ascii="Century Gothic" w:hAnsi="Century Gothic"/>
          <w:color w:val="58595B"/>
          <w:sz w:val="18"/>
          <w:szCs w:val="18"/>
        </w:rPr>
        <w:t>relazione finale del progetto con specificazione del calendario, dei luoghi e dei tempi di svolgimento delle azioni. La relazione finale dovrà evidenziare i risultati prodotti, le ricadute del progetto, i dati sul numero di volontari coinvolti, i fogli presenze firmati, ecc. Inoltre sarà necessario allegare una copia di tutto il materiale prodotto: pubblicazioni, dispense, cd rom, foto, cassette, filmati, rassegna stampa, comprovante l’attività realizzata;</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39AEB4"/>
          <w:sz w:val="18"/>
          <w:szCs w:val="18"/>
        </w:rPr>
        <w:t xml:space="preserve">• </w:t>
      </w:r>
      <w:r w:rsidRPr="0084131D">
        <w:rPr>
          <w:rFonts w:ascii="Century Gothic" w:hAnsi="Century Gothic"/>
          <w:b/>
          <w:bCs/>
          <w:color w:val="58595B"/>
          <w:sz w:val="18"/>
          <w:szCs w:val="18"/>
        </w:rPr>
        <w:t>bilancio consuntivo del progetto (congruente e confrontabile con il preventivo) con allegato gli originali delle fatture e delle ricevute</w:t>
      </w:r>
      <w:r w:rsidRPr="0084131D">
        <w:rPr>
          <w:rFonts w:ascii="Century Gothic" w:hAnsi="Century Gothic"/>
          <w:color w:val="58595B"/>
          <w:sz w:val="18"/>
          <w:szCs w:val="18"/>
        </w:rPr>
        <w:t>;</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39AEB4"/>
          <w:sz w:val="18"/>
          <w:szCs w:val="18"/>
        </w:rPr>
        <w:t xml:space="preserve">• </w:t>
      </w:r>
      <w:r w:rsidRPr="0084131D">
        <w:rPr>
          <w:rFonts w:ascii="Century Gothic" w:hAnsi="Century Gothic"/>
          <w:color w:val="58595B"/>
          <w:sz w:val="18"/>
          <w:szCs w:val="18"/>
        </w:rPr>
        <w:t xml:space="preserve">i rimborsi spesa chiaramente riconducibili al progetto, con motivazione, descrizione dell’azione, del luogo e della data di riferimento. </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 xml:space="preserve">Fermo restando il raggiungimento degli obiettivi previsti in progetto, le associazioni possono variare fino a un massimo del </w:t>
      </w:r>
      <w:r w:rsidRPr="0084131D">
        <w:rPr>
          <w:rFonts w:ascii="Century Gothic" w:hAnsi="Century Gothic"/>
          <w:b/>
          <w:bCs/>
          <w:color w:val="58595B"/>
          <w:sz w:val="18"/>
          <w:szCs w:val="18"/>
        </w:rPr>
        <w:t xml:space="preserve">15% </w:t>
      </w:r>
      <w:r w:rsidRPr="0084131D">
        <w:rPr>
          <w:rFonts w:ascii="Century Gothic" w:hAnsi="Century Gothic"/>
          <w:color w:val="58595B"/>
          <w:sz w:val="18"/>
          <w:szCs w:val="18"/>
        </w:rPr>
        <w:t xml:space="preserve">gli importi indicati nelle macrovoci di budget, senza essere vincolate dal richiedere autorizzazioni. Oltre tale scostamento </w:t>
      </w:r>
      <w:r>
        <w:rPr>
          <w:rFonts w:ascii="Century Gothic" w:hAnsi="Century Gothic"/>
          <w:color w:val="58595B"/>
          <w:sz w:val="18"/>
          <w:szCs w:val="18"/>
        </w:rPr>
        <w:t>l</w:t>
      </w:r>
      <w:r w:rsidRPr="0084131D">
        <w:rPr>
          <w:rFonts w:ascii="Century Gothic" w:hAnsi="Century Gothic"/>
          <w:color w:val="58595B"/>
          <w:sz w:val="18"/>
          <w:szCs w:val="18"/>
        </w:rPr>
        <w:t>e associazioni sono obbligate a chiedere l’autorizzazione per iscritto al responsabile dell’area.</w:t>
      </w:r>
    </w:p>
    <w:p w:rsidR="00882DD0" w:rsidRPr="009926D5" w:rsidRDefault="00882DD0" w:rsidP="00882DD0">
      <w:pPr>
        <w:keepLines/>
        <w:autoSpaceDE w:val="0"/>
        <w:autoSpaceDN w:val="0"/>
        <w:adjustRightInd w:val="0"/>
        <w:spacing w:line="240" w:lineRule="auto"/>
        <w:contextualSpacing/>
        <w:jc w:val="both"/>
        <w:rPr>
          <w:rFonts w:ascii="Century Gothic" w:hAnsi="Century Gothic"/>
          <w:color w:val="58595B"/>
          <w:sz w:val="18"/>
          <w:szCs w:val="18"/>
          <w:u w:val="single"/>
        </w:rPr>
      </w:pPr>
      <w:r w:rsidRPr="009926D5">
        <w:rPr>
          <w:rFonts w:ascii="Century Gothic" w:hAnsi="Century Gothic"/>
          <w:b/>
          <w:bCs/>
          <w:color w:val="58595B"/>
          <w:sz w:val="18"/>
          <w:szCs w:val="18"/>
          <w:u w:val="single"/>
        </w:rPr>
        <w:t>In ogni caso il CSVSN non coprirà spese eccedenti il budget approvato</w:t>
      </w:r>
      <w:r w:rsidRPr="009926D5">
        <w:rPr>
          <w:rFonts w:ascii="Century Gothic" w:hAnsi="Century Gothic"/>
          <w:color w:val="58595B"/>
          <w:sz w:val="18"/>
          <w:szCs w:val="18"/>
          <w:u w:val="single"/>
        </w:rPr>
        <w:t>.</w:t>
      </w:r>
    </w:p>
    <w:p w:rsidR="00882DD0" w:rsidRPr="0084131D" w:rsidRDefault="00882DD0" w:rsidP="00882DD0">
      <w:pPr>
        <w:keepLines/>
        <w:autoSpaceDE w:val="0"/>
        <w:autoSpaceDN w:val="0"/>
        <w:adjustRightInd w:val="0"/>
        <w:spacing w:after="0" w:line="0" w:lineRule="atLeast"/>
        <w:contextualSpacing/>
        <w:jc w:val="both"/>
        <w:rPr>
          <w:rFonts w:ascii="Century Gothic" w:hAnsi="Century Gothic"/>
          <w:color w:val="58595B"/>
          <w:sz w:val="18"/>
          <w:szCs w:val="18"/>
        </w:rPr>
      </w:pPr>
      <w:r w:rsidRPr="0084131D">
        <w:rPr>
          <w:rFonts w:ascii="Century Gothic" w:hAnsi="Century Gothic"/>
          <w:color w:val="58595B"/>
          <w:sz w:val="18"/>
          <w:szCs w:val="18"/>
        </w:rPr>
        <w:t>I fornitori di attività di impresa (es. la pulizia dei locali) devono rilasciare fattura o ricevuta fiscale.</w:t>
      </w:r>
    </w:p>
    <w:p w:rsidR="00882DD0" w:rsidRPr="0084131D" w:rsidRDefault="00882DD0" w:rsidP="00882DD0">
      <w:pPr>
        <w:keepLines/>
        <w:autoSpaceDE w:val="0"/>
        <w:autoSpaceDN w:val="0"/>
        <w:adjustRightInd w:val="0"/>
        <w:spacing w:after="0" w:line="0" w:lineRule="atLeast"/>
        <w:contextualSpacing/>
        <w:jc w:val="both"/>
        <w:rPr>
          <w:rFonts w:ascii="Century Gothic" w:hAnsi="Century Gothic"/>
          <w:color w:val="58595B"/>
          <w:sz w:val="18"/>
          <w:szCs w:val="18"/>
        </w:rPr>
      </w:pPr>
      <w:r w:rsidRPr="0084131D">
        <w:rPr>
          <w:rFonts w:ascii="Century Gothic" w:hAnsi="Century Gothic"/>
          <w:b/>
          <w:bCs/>
          <w:color w:val="58595B"/>
          <w:sz w:val="18"/>
          <w:szCs w:val="18"/>
        </w:rPr>
        <w:t>Non saranno ammesse spese sostenute fuori dai tempi di svolgimento del corso (dalla data di inizio, eccetto quelle per la pubblicità alla data di fine corso)</w:t>
      </w:r>
      <w:r w:rsidRPr="0084131D">
        <w:rPr>
          <w:rFonts w:ascii="Century Gothic" w:hAnsi="Century Gothic"/>
          <w:color w:val="58595B"/>
          <w:sz w:val="18"/>
          <w:szCs w:val="18"/>
        </w:rPr>
        <w:t>. I pagamenti avverranno sulla base delle spese effettivamente rendicontate.</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58595B"/>
          <w:sz w:val="18"/>
          <w:szCs w:val="18"/>
        </w:rPr>
        <w:t>La rendicontazione deve essere consegnata in ogni sua parte, ed interamente, solo dopo il termine del progetto, e comunque entro un mese dal termine dello stesso, pena la sospensione della copertura delle spese</w:t>
      </w:r>
      <w:r w:rsidRPr="0084131D">
        <w:rPr>
          <w:rFonts w:ascii="Century Gothic" w:hAnsi="Century Gothic"/>
          <w:color w:val="58595B"/>
          <w:sz w:val="18"/>
          <w:szCs w:val="18"/>
        </w:rPr>
        <w:t>.</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L’</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xml:space="preserve"> è tenuta a precisare a tutti i fornitori di beni e servizi che il pagamento degli stessi avverrà quando sarà completata la consegna di tutta la rendicontazione del progetto da parte dell’</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xml:space="preserve"> e il controllo da parte del CSVSN.</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p>
    <w:p w:rsidR="00882DD0" w:rsidRPr="0084131D" w:rsidRDefault="00882DD0" w:rsidP="00882DD0">
      <w:pPr>
        <w:autoSpaceDE w:val="0"/>
        <w:autoSpaceDN w:val="0"/>
        <w:adjustRightInd w:val="0"/>
        <w:spacing w:line="240" w:lineRule="auto"/>
        <w:jc w:val="both"/>
        <w:rPr>
          <w:rFonts w:ascii="Century Gothic" w:hAnsi="Century Gothic"/>
          <w:b/>
          <w:bCs/>
          <w:color w:val="39AEB4"/>
          <w:sz w:val="18"/>
          <w:szCs w:val="18"/>
        </w:rPr>
      </w:pPr>
      <w:r w:rsidRPr="0084131D">
        <w:rPr>
          <w:rFonts w:ascii="Century Gothic" w:hAnsi="Century Gothic"/>
          <w:b/>
          <w:bCs/>
          <w:color w:val="39AEB4"/>
          <w:sz w:val="18"/>
          <w:szCs w:val="18"/>
        </w:rPr>
        <w:t>12 MONITORAGGIO E VALUTAZIONE</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Il CSVSN si riserva la facoltà di verificare, in itinere e successivamente la conclusione del progetto, l’effettivo svolgimento e la realizzazione delle azioni previste, il grado di raggiungimento degli obiettivi, la partecipazione dei volontari, il coinvolgimento di destinatari finali, il noleggio delle attrezzature indicate, il reale utilizzo delle stesse per i soli scopi associativi indicati nel progetto. Tutto ciò pena l’esclusione da bandi e finanziamenti successivi, nonché da quello in oggetto.</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58595B"/>
          <w:sz w:val="18"/>
          <w:szCs w:val="18"/>
        </w:rPr>
        <w:t>L’</w:t>
      </w:r>
      <w:proofErr w:type="spellStart"/>
      <w:r w:rsidRPr="0084131D">
        <w:rPr>
          <w:rFonts w:ascii="Century Gothic" w:hAnsi="Century Gothic"/>
          <w:b/>
          <w:bCs/>
          <w:color w:val="58595B"/>
          <w:sz w:val="18"/>
          <w:szCs w:val="18"/>
        </w:rPr>
        <w:t>OdV</w:t>
      </w:r>
      <w:proofErr w:type="spellEnd"/>
      <w:r w:rsidRPr="0084131D">
        <w:rPr>
          <w:rFonts w:ascii="Century Gothic" w:hAnsi="Century Gothic"/>
          <w:b/>
          <w:bCs/>
          <w:color w:val="58595B"/>
          <w:sz w:val="18"/>
          <w:szCs w:val="18"/>
        </w:rPr>
        <w:t xml:space="preserve"> deve assicurare il monitoraggio delle attività utilizzando le schede e gli strumenti che il CSVSN mette a disposizione</w:t>
      </w:r>
      <w:r w:rsidRPr="0084131D">
        <w:rPr>
          <w:rFonts w:ascii="Century Gothic" w:hAnsi="Century Gothic"/>
          <w:color w:val="58595B"/>
          <w:sz w:val="18"/>
          <w:szCs w:val="18"/>
        </w:rPr>
        <w:t>.</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In caso di utilizzo di formatori differenti da quelli indicati nel progetto e valutati con un punteggio utilizzato per la graduatoria, l’</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 xml:space="preserve"> proponente deve sottoporre i </w:t>
      </w:r>
      <w:proofErr w:type="spellStart"/>
      <w:r w:rsidRPr="0084131D">
        <w:rPr>
          <w:rFonts w:ascii="Century Gothic" w:hAnsi="Century Gothic"/>
          <w:color w:val="58595B"/>
          <w:sz w:val="18"/>
          <w:szCs w:val="18"/>
        </w:rPr>
        <w:t>curricula</w:t>
      </w:r>
      <w:proofErr w:type="spellEnd"/>
      <w:r w:rsidRPr="0084131D">
        <w:rPr>
          <w:rFonts w:ascii="Century Gothic" w:hAnsi="Century Gothic"/>
          <w:color w:val="58595B"/>
          <w:sz w:val="18"/>
          <w:szCs w:val="18"/>
        </w:rPr>
        <w:t xml:space="preserve"> e/o profili professionali dei nuovi docenti che il CSVSN si riserva di accettare come sostituti.</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In caso di gravi inadempienze circa lo svolgimento del progetto il CSVSN può a proprio insindacabile giudizio, interrompere il pagamento delle spese.</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p>
    <w:p w:rsidR="00882DD0" w:rsidRPr="0084131D" w:rsidRDefault="00882DD0" w:rsidP="00882DD0">
      <w:pPr>
        <w:autoSpaceDE w:val="0"/>
        <w:autoSpaceDN w:val="0"/>
        <w:adjustRightInd w:val="0"/>
        <w:spacing w:line="240" w:lineRule="auto"/>
        <w:jc w:val="both"/>
        <w:rPr>
          <w:rFonts w:ascii="Century Gothic" w:hAnsi="Century Gothic"/>
          <w:b/>
          <w:bCs/>
          <w:color w:val="39AEB4"/>
          <w:sz w:val="18"/>
          <w:szCs w:val="18"/>
        </w:rPr>
      </w:pPr>
      <w:r w:rsidRPr="0084131D">
        <w:rPr>
          <w:rFonts w:ascii="Century Gothic" w:hAnsi="Century Gothic"/>
          <w:b/>
          <w:bCs/>
          <w:color w:val="39AEB4"/>
          <w:sz w:val="18"/>
          <w:szCs w:val="18"/>
        </w:rPr>
        <w:t>13 PROMOZIONE</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color w:val="58595B"/>
          <w:sz w:val="18"/>
          <w:szCs w:val="18"/>
        </w:rPr>
        <w:t>Il progetto dovrà essere pubblicizzato in tutto il territorio di riferimento in cui ha sede l’</w:t>
      </w:r>
      <w:proofErr w:type="spellStart"/>
      <w:r w:rsidRPr="0084131D">
        <w:rPr>
          <w:rFonts w:ascii="Century Gothic" w:hAnsi="Century Gothic"/>
          <w:color w:val="58595B"/>
          <w:sz w:val="18"/>
          <w:szCs w:val="18"/>
        </w:rPr>
        <w:t>OdV</w:t>
      </w:r>
      <w:proofErr w:type="spellEnd"/>
      <w:r w:rsidRPr="0084131D">
        <w:rPr>
          <w:rFonts w:ascii="Century Gothic" w:hAnsi="Century Gothic"/>
          <w:color w:val="58595B"/>
          <w:sz w:val="18"/>
          <w:szCs w:val="18"/>
        </w:rPr>
        <w:t>.</w:t>
      </w:r>
      <w:r>
        <w:rPr>
          <w:rFonts w:ascii="Century Gothic" w:hAnsi="Century Gothic"/>
          <w:color w:val="58595B"/>
          <w:sz w:val="18"/>
          <w:szCs w:val="18"/>
        </w:rPr>
        <w:br/>
      </w:r>
      <w:r w:rsidRPr="0084131D">
        <w:rPr>
          <w:rFonts w:ascii="Century Gothic" w:hAnsi="Century Gothic"/>
          <w:b/>
          <w:bCs/>
          <w:color w:val="58595B"/>
          <w:sz w:val="18"/>
          <w:szCs w:val="18"/>
        </w:rPr>
        <w:t>Nelle comunicazioni formali (rapporti con la stampa, Enti ed Istituzioni, manifesti, volantini, ecc.), il materiale deve obbligatoriamente contenere il marchio del CSVSN da richiedere a mezzo e-mail all’indirizzo formazione@csvbari.com recante la dicitura “Progetto promosso dal Centro di Servizio al Volontariato San Nicola”</w:t>
      </w:r>
      <w:r w:rsidRPr="0084131D">
        <w:rPr>
          <w:rFonts w:ascii="Century Gothic" w:hAnsi="Century Gothic"/>
          <w:color w:val="58595B"/>
          <w:sz w:val="18"/>
          <w:szCs w:val="18"/>
        </w:rPr>
        <w:t>. Analoga dicitura dovrà essere riportata sui materiali prodotti alla fine o durante lo svolgimento dell’iniziativa: pubblicazioni, dispense, filmati, documenti, ecc. pena il non riconoscimento delle spese relative al progetto. Il marchio del CSVSN deve essere obbligatoriamente riprodotto senza alcuna variazione nelle proporzioni, nel carattere, nel colore, nello sfondo, ecc.</w:t>
      </w:r>
    </w:p>
    <w:p w:rsidR="00882DD0" w:rsidRPr="005F4E7C" w:rsidRDefault="00882DD0" w:rsidP="00882DD0">
      <w:pPr>
        <w:keepLines/>
        <w:autoSpaceDE w:val="0"/>
        <w:autoSpaceDN w:val="0"/>
        <w:adjustRightInd w:val="0"/>
        <w:spacing w:line="240" w:lineRule="auto"/>
        <w:contextualSpacing/>
        <w:jc w:val="both"/>
        <w:rPr>
          <w:rFonts w:ascii="Century Gothic" w:hAnsi="Century Gothic"/>
          <w:b/>
          <w:bCs/>
          <w:color w:val="58595B"/>
          <w:sz w:val="18"/>
          <w:szCs w:val="18"/>
          <w:u w:val="single"/>
        </w:rPr>
      </w:pPr>
      <w:r w:rsidRPr="005F4E7C">
        <w:rPr>
          <w:rFonts w:ascii="Century Gothic" w:hAnsi="Century Gothic"/>
          <w:b/>
          <w:bCs/>
          <w:color w:val="58595B"/>
          <w:sz w:val="18"/>
          <w:szCs w:val="18"/>
          <w:u w:val="single"/>
        </w:rPr>
        <w:t xml:space="preserve">Inoltre prima della stampa del materiale pubblicitario le </w:t>
      </w:r>
      <w:proofErr w:type="spellStart"/>
      <w:r w:rsidRPr="005F4E7C">
        <w:rPr>
          <w:rFonts w:ascii="Century Gothic" w:hAnsi="Century Gothic"/>
          <w:b/>
          <w:bCs/>
          <w:color w:val="58595B"/>
          <w:sz w:val="18"/>
          <w:szCs w:val="18"/>
          <w:u w:val="single"/>
        </w:rPr>
        <w:t>OdV</w:t>
      </w:r>
      <w:proofErr w:type="spellEnd"/>
      <w:r w:rsidRPr="005F4E7C">
        <w:rPr>
          <w:rFonts w:ascii="Century Gothic" w:hAnsi="Century Gothic"/>
          <w:b/>
          <w:bCs/>
          <w:color w:val="58595B"/>
          <w:sz w:val="18"/>
          <w:szCs w:val="18"/>
          <w:u w:val="single"/>
        </w:rPr>
        <w:t xml:space="preserve"> dovranno inviare la bozza di stampa al coordinatore di Area per l’approvazione, pena il non riconoscimento delle spese di stampa.</w:t>
      </w:r>
    </w:p>
    <w:p w:rsidR="00882DD0"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58595B"/>
          <w:sz w:val="18"/>
          <w:szCs w:val="18"/>
        </w:rPr>
        <w:t>Gli attestati rilasciati e/o le certificazioni di frequenza ai corsi devono essere firmati anche dal Presidente del CSVSN</w:t>
      </w:r>
      <w:r w:rsidRPr="0084131D">
        <w:rPr>
          <w:rFonts w:ascii="Century Gothic" w:hAnsi="Century Gothic"/>
          <w:color w:val="58595B"/>
          <w:sz w:val="18"/>
          <w:szCs w:val="18"/>
        </w:rPr>
        <w:t>.</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p>
    <w:p w:rsidR="00882DD0" w:rsidRPr="0084131D" w:rsidRDefault="00882DD0" w:rsidP="00882DD0">
      <w:pPr>
        <w:autoSpaceDE w:val="0"/>
        <w:autoSpaceDN w:val="0"/>
        <w:adjustRightInd w:val="0"/>
        <w:spacing w:line="240" w:lineRule="auto"/>
        <w:jc w:val="both"/>
        <w:rPr>
          <w:rFonts w:ascii="Century Gothic" w:hAnsi="Century Gothic"/>
          <w:b/>
          <w:bCs/>
          <w:color w:val="39AEB4"/>
          <w:sz w:val="18"/>
          <w:szCs w:val="18"/>
        </w:rPr>
      </w:pPr>
      <w:r w:rsidRPr="0084131D">
        <w:rPr>
          <w:rFonts w:ascii="Century Gothic" w:hAnsi="Century Gothic"/>
          <w:b/>
          <w:bCs/>
          <w:color w:val="39AEB4"/>
          <w:sz w:val="18"/>
          <w:szCs w:val="18"/>
        </w:rPr>
        <w:t>14 SOSTEGNO E CONSULENZA</w:t>
      </w:r>
    </w:p>
    <w:p w:rsidR="00882DD0" w:rsidRDefault="00882DD0" w:rsidP="00882DD0">
      <w:pPr>
        <w:autoSpaceDE w:val="0"/>
        <w:autoSpaceDN w:val="0"/>
        <w:adjustRightInd w:val="0"/>
        <w:spacing w:line="240" w:lineRule="auto"/>
        <w:jc w:val="both"/>
        <w:rPr>
          <w:rFonts w:ascii="Century Gothic" w:hAnsi="Century Gothic"/>
          <w:color w:val="58595B"/>
          <w:sz w:val="18"/>
          <w:szCs w:val="18"/>
        </w:rPr>
      </w:pPr>
      <w:r w:rsidRPr="0084131D">
        <w:rPr>
          <w:rFonts w:ascii="Century Gothic" w:hAnsi="Century Gothic"/>
          <w:color w:val="58595B"/>
          <w:sz w:val="18"/>
          <w:szCs w:val="18"/>
        </w:rPr>
        <w:t>Gli operatori del CSVSN sono disponibili – previo appuntamento – per consulenze e assistenza alla progettazione. È consigliato un contatto antecedente la presentazione della domanda allo scopo di centrare gli obiettivi del bando e produrre proposte metodologicamente corrette.</w:t>
      </w:r>
    </w:p>
    <w:p w:rsidR="00882DD0" w:rsidRPr="0084131D" w:rsidRDefault="00882DD0" w:rsidP="00882DD0">
      <w:pPr>
        <w:autoSpaceDE w:val="0"/>
        <w:autoSpaceDN w:val="0"/>
        <w:adjustRightInd w:val="0"/>
        <w:spacing w:line="240" w:lineRule="auto"/>
        <w:jc w:val="both"/>
        <w:rPr>
          <w:rFonts w:ascii="Century Gothic" w:hAnsi="Century Gothic"/>
          <w:color w:val="58595B"/>
          <w:sz w:val="18"/>
          <w:szCs w:val="18"/>
        </w:rPr>
      </w:pPr>
    </w:p>
    <w:p w:rsidR="00882DD0" w:rsidRPr="005C75DE" w:rsidRDefault="00882DD0" w:rsidP="00882DD0">
      <w:pPr>
        <w:autoSpaceDE w:val="0"/>
        <w:autoSpaceDN w:val="0"/>
        <w:adjustRightInd w:val="0"/>
        <w:spacing w:line="240" w:lineRule="auto"/>
        <w:jc w:val="both"/>
        <w:rPr>
          <w:rFonts w:ascii="Century Gothic" w:hAnsi="Century Gothic"/>
          <w:b/>
          <w:bCs/>
          <w:color w:val="58595B"/>
          <w:sz w:val="18"/>
          <w:szCs w:val="18"/>
        </w:rPr>
      </w:pPr>
      <w:r w:rsidRPr="0084131D">
        <w:rPr>
          <w:rFonts w:ascii="Century Gothic" w:hAnsi="Century Gothic"/>
          <w:b/>
          <w:bCs/>
          <w:color w:val="58595B"/>
          <w:sz w:val="18"/>
          <w:szCs w:val="18"/>
        </w:rPr>
        <w:lastRenderedPageBreak/>
        <w:t xml:space="preserve">Bari, </w:t>
      </w:r>
      <w:r w:rsidRPr="005C75DE">
        <w:rPr>
          <w:rFonts w:ascii="Century Gothic" w:hAnsi="Century Gothic"/>
          <w:b/>
          <w:bCs/>
          <w:color w:val="58595B"/>
          <w:sz w:val="18"/>
          <w:szCs w:val="18"/>
        </w:rPr>
        <w:t>10 febbraio 2014</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5C75DE">
        <w:rPr>
          <w:rFonts w:ascii="Century Gothic" w:hAnsi="Century Gothic"/>
          <w:b/>
          <w:bCs/>
          <w:color w:val="58595B"/>
          <w:sz w:val="18"/>
          <w:szCs w:val="18"/>
        </w:rPr>
        <w:t>ALLEGATO A</w:t>
      </w:r>
      <w:r w:rsidRPr="005C75DE">
        <w:rPr>
          <w:rFonts w:ascii="Century Gothic" w:hAnsi="Century Gothic"/>
          <w:color w:val="58595B"/>
          <w:sz w:val="18"/>
          <w:szCs w:val="18"/>
        </w:rPr>
        <w:t>: Domanda di partecipazione al bando di progetti di formazione, anno 2014.</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58595B"/>
          <w:sz w:val="18"/>
          <w:szCs w:val="18"/>
        </w:rPr>
        <w:t>ALLEGATO B</w:t>
      </w:r>
      <w:r w:rsidRPr="0084131D">
        <w:rPr>
          <w:rFonts w:ascii="Century Gothic" w:hAnsi="Century Gothic"/>
          <w:color w:val="58595B"/>
          <w:sz w:val="18"/>
          <w:szCs w:val="18"/>
        </w:rPr>
        <w:t>: Formulario di presentazione del progetto.</w:t>
      </w:r>
    </w:p>
    <w:p w:rsidR="00882DD0" w:rsidRPr="0084131D" w:rsidRDefault="00882DD0" w:rsidP="00882DD0">
      <w:pPr>
        <w:keepLines/>
        <w:autoSpaceDE w:val="0"/>
        <w:autoSpaceDN w:val="0"/>
        <w:adjustRightInd w:val="0"/>
        <w:spacing w:line="240" w:lineRule="auto"/>
        <w:contextualSpacing/>
        <w:jc w:val="both"/>
        <w:rPr>
          <w:rFonts w:ascii="Century Gothic" w:hAnsi="Century Gothic"/>
          <w:color w:val="58595B"/>
          <w:sz w:val="18"/>
          <w:szCs w:val="18"/>
        </w:rPr>
      </w:pPr>
      <w:r w:rsidRPr="0084131D">
        <w:rPr>
          <w:rFonts w:ascii="Century Gothic" w:hAnsi="Century Gothic"/>
          <w:b/>
          <w:bCs/>
          <w:color w:val="58595B"/>
          <w:sz w:val="18"/>
          <w:szCs w:val="18"/>
        </w:rPr>
        <w:t>ALLEGATO C</w:t>
      </w:r>
      <w:r w:rsidRPr="0084131D">
        <w:rPr>
          <w:rFonts w:ascii="Century Gothic" w:hAnsi="Century Gothic"/>
          <w:color w:val="58595B"/>
          <w:sz w:val="18"/>
          <w:szCs w:val="18"/>
        </w:rPr>
        <w:t>: Consenso trattamento dei dati.</w:t>
      </w:r>
    </w:p>
    <w:p w:rsidR="00882DD0" w:rsidRDefault="00882DD0" w:rsidP="00882DD0">
      <w:pPr>
        <w:autoSpaceDE w:val="0"/>
        <w:autoSpaceDN w:val="0"/>
        <w:adjustRightInd w:val="0"/>
        <w:spacing w:line="240" w:lineRule="auto"/>
        <w:jc w:val="center"/>
        <w:rPr>
          <w:rFonts w:ascii="Century Gothic" w:hAnsi="Century Gothic"/>
          <w:b/>
          <w:bCs/>
          <w:color w:val="58595B"/>
          <w:sz w:val="18"/>
          <w:szCs w:val="18"/>
        </w:rPr>
      </w:pPr>
      <w:bookmarkStart w:id="0" w:name="_GoBack"/>
      <w:bookmarkEnd w:id="0"/>
      <w:r>
        <w:rPr>
          <w:rFonts w:ascii="Century Gothic" w:hAnsi="Century Gothic"/>
          <w:b/>
          <w:bCs/>
          <w:color w:val="58595B"/>
          <w:sz w:val="18"/>
          <w:szCs w:val="18"/>
        </w:rPr>
        <w:br/>
        <w:t>Il Presidente del CSV “San Nicola”</w:t>
      </w:r>
      <w:r>
        <w:rPr>
          <w:rFonts w:ascii="Century Gothic" w:hAnsi="Century Gothic"/>
          <w:b/>
          <w:bCs/>
          <w:color w:val="58595B"/>
          <w:sz w:val="18"/>
          <w:szCs w:val="18"/>
        </w:rPr>
        <w:br/>
        <w:t xml:space="preserve">     Rosa Franco</w:t>
      </w:r>
    </w:p>
    <w:p w:rsidR="00882DD0" w:rsidRDefault="00882DD0" w:rsidP="00882DD0">
      <w:pPr>
        <w:autoSpaceDE w:val="0"/>
        <w:autoSpaceDN w:val="0"/>
        <w:adjustRightInd w:val="0"/>
        <w:spacing w:line="240" w:lineRule="auto"/>
        <w:jc w:val="both"/>
        <w:rPr>
          <w:rFonts w:ascii="Century Gothic" w:hAnsi="Century Gothic"/>
          <w:b/>
          <w:bCs/>
          <w:color w:val="58595B"/>
          <w:sz w:val="18"/>
          <w:szCs w:val="18"/>
        </w:rPr>
      </w:pPr>
      <w:r w:rsidRPr="0084131D">
        <w:rPr>
          <w:rFonts w:ascii="Century Gothic" w:hAnsi="Century Gothic"/>
          <w:b/>
          <w:bCs/>
          <w:color w:val="58595B"/>
          <w:sz w:val="18"/>
          <w:szCs w:val="18"/>
        </w:rPr>
        <w:t xml:space="preserve">È possibile scaricare gli allegati e il bando per la presentazione della domanda dal sito del CSVSN </w:t>
      </w:r>
      <w:hyperlink r:id="rId6" w:history="1">
        <w:r w:rsidRPr="0074523E">
          <w:rPr>
            <w:rStyle w:val="Collegamentoipertestuale"/>
            <w:rFonts w:ascii="Century Gothic" w:hAnsi="Century Gothic"/>
            <w:b/>
            <w:bCs/>
            <w:sz w:val="18"/>
            <w:szCs w:val="18"/>
          </w:rPr>
          <w:t>www.csvbari.com</w:t>
        </w:r>
      </w:hyperlink>
    </w:p>
    <w:p w:rsidR="00E330A6" w:rsidRPr="00882DD0" w:rsidRDefault="00E330A6" w:rsidP="00882DD0"/>
    <w:sectPr w:rsidR="00E330A6" w:rsidRPr="00882DD0" w:rsidSect="00E330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84131D"/>
    <w:rsid w:val="000579A9"/>
    <w:rsid w:val="00066E1F"/>
    <w:rsid w:val="00090D58"/>
    <w:rsid w:val="00097CEB"/>
    <w:rsid w:val="00100E81"/>
    <w:rsid w:val="00131CF1"/>
    <w:rsid w:val="00165403"/>
    <w:rsid w:val="001C27BF"/>
    <w:rsid w:val="00257415"/>
    <w:rsid w:val="00280DDE"/>
    <w:rsid w:val="002A6975"/>
    <w:rsid w:val="00302E9A"/>
    <w:rsid w:val="003327B6"/>
    <w:rsid w:val="0034529A"/>
    <w:rsid w:val="00351678"/>
    <w:rsid w:val="00363A5F"/>
    <w:rsid w:val="00393322"/>
    <w:rsid w:val="00396ABC"/>
    <w:rsid w:val="003A0131"/>
    <w:rsid w:val="003B7CA0"/>
    <w:rsid w:val="003F137B"/>
    <w:rsid w:val="003F2A62"/>
    <w:rsid w:val="003F7546"/>
    <w:rsid w:val="00404CE2"/>
    <w:rsid w:val="00425E6D"/>
    <w:rsid w:val="00443471"/>
    <w:rsid w:val="0049141B"/>
    <w:rsid w:val="004E41DC"/>
    <w:rsid w:val="004E71CB"/>
    <w:rsid w:val="00503CB4"/>
    <w:rsid w:val="00511886"/>
    <w:rsid w:val="0051797C"/>
    <w:rsid w:val="00523329"/>
    <w:rsid w:val="005A26E6"/>
    <w:rsid w:val="005F4E7C"/>
    <w:rsid w:val="006F3D24"/>
    <w:rsid w:val="006F65B9"/>
    <w:rsid w:val="00712DC9"/>
    <w:rsid w:val="0072583F"/>
    <w:rsid w:val="007A3948"/>
    <w:rsid w:val="007A7345"/>
    <w:rsid w:val="007E2845"/>
    <w:rsid w:val="0084131D"/>
    <w:rsid w:val="00852E7C"/>
    <w:rsid w:val="00882DD0"/>
    <w:rsid w:val="009262DB"/>
    <w:rsid w:val="009926D5"/>
    <w:rsid w:val="009D679E"/>
    <w:rsid w:val="00A33A8E"/>
    <w:rsid w:val="00A33DB0"/>
    <w:rsid w:val="00AA5E8D"/>
    <w:rsid w:val="00AC7E67"/>
    <w:rsid w:val="00BC39F6"/>
    <w:rsid w:val="00BD363B"/>
    <w:rsid w:val="00BF133D"/>
    <w:rsid w:val="00CC50D8"/>
    <w:rsid w:val="00D043E5"/>
    <w:rsid w:val="00D07914"/>
    <w:rsid w:val="00DF6A5B"/>
    <w:rsid w:val="00E06E8A"/>
    <w:rsid w:val="00E330A6"/>
    <w:rsid w:val="00E43E2D"/>
    <w:rsid w:val="00E44961"/>
    <w:rsid w:val="00EB4597"/>
    <w:rsid w:val="00F22C48"/>
    <w:rsid w:val="00F45199"/>
    <w:rsid w:val="00F817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31D"/>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131D"/>
    <w:rPr>
      <w:b w:val="0"/>
      <w:bCs w:val="0"/>
      <w:color w:val="000000"/>
      <w:u w:val="single"/>
    </w:rPr>
  </w:style>
  <w:style w:type="paragraph" w:styleId="Testofumetto">
    <w:name w:val="Balloon Text"/>
    <w:basedOn w:val="Normale"/>
    <w:link w:val="TestofumettoCarattere"/>
    <w:uiPriority w:val="99"/>
    <w:semiHidden/>
    <w:unhideWhenUsed/>
    <w:rsid w:val="00852E7C"/>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52E7C"/>
    <w:rPr>
      <w:rFonts w:ascii="Lucida Grande" w:eastAsia="Times New Roman"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8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svbari.com" TargetMode="External"/><Relationship Id="rId5" Type="http://schemas.openxmlformats.org/officeDocument/2006/relationships/hyperlink" Target="mailto:csvsn@pec.csvbari.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DFBA2-72B6-42E7-9823-E9EA9A2A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2866</Words>
  <Characters>16338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csv</dc:creator>
  <cp:keywords/>
  <dc:description/>
  <cp:lastModifiedBy>FORMAZIONE</cp:lastModifiedBy>
  <cp:revision>61</cp:revision>
  <cp:lastPrinted>2013-03-04T09:46:00Z</cp:lastPrinted>
  <dcterms:created xsi:type="dcterms:W3CDTF">2013-02-27T17:51:00Z</dcterms:created>
  <dcterms:modified xsi:type="dcterms:W3CDTF">2014-02-07T11:08:00Z</dcterms:modified>
</cp:coreProperties>
</file>